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79" w:rsidRDefault="00283379" w:rsidP="00283379">
      <w:pPr>
        <w:jc w:val="both"/>
        <w:rPr>
          <w:sz w:val="24"/>
        </w:rPr>
      </w:pPr>
    </w:p>
    <w:p w:rsidR="00283379" w:rsidRDefault="00283379" w:rsidP="00283379">
      <w:pPr>
        <w:pStyle w:val="BodyText"/>
        <w:ind w:left="720"/>
        <w:jc w:val="both"/>
        <w:rPr>
          <w:color w:val="auto"/>
          <w:sz w:val="24"/>
        </w:rPr>
      </w:pPr>
    </w:p>
    <w:p w:rsidR="00283379" w:rsidRDefault="00283379" w:rsidP="00283379">
      <w:pPr>
        <w:pStyle w:val="BodyText"/>
        <w:ind w:left="720"/>
        <w:jc w:val="both"/>
        <w:rPr>
          <w:color w:val="auto"/>
          <w:sz w:val="24"/>
        </w:rPr>
      </w:pPr>
    </w:p>
    <w:p w:rsidR="00283379" w:rsidRDefault="00283379" w:rsidP="00283379">
      <w:pPr>
        <w:pStyle w:val="BodyText"/>
        <w:ind w:left="720"/>
        <w:jc w:val="both"/>
        <w:rPr>
          <w:color w:val="auto"/>
          <w:sz w:val="24"/>
        </w:rPr>
      </w:pPr>
    </w:p>
    <w:p w:rsidR="00283379" w:rsidRDefault="00283379" w:rsidP="00283379">
      <w:pPr>
        <w:pStyle w:val="BodyText"/>
        <w:ind w:left="720" w:firstLine="720"/>
        <w:jc w:val="both"/>
        <w:rPr>
          <w:color w:val="auto"/>
          <w:sz w:val="24"/>
        </w:rPr>
      </w:pPr>
      <w:r w:rsidRPr="007E51CC">
        <w:rPr>
          <w:color w:val="auto"/>
          <w:sz w:val="24"/>
        </w:rPr>
        <w:t>Identification and Traceability</w:t>
      </w:r>
    </w:p>
    <w:p w:rsidR="00283379" w:rsidRDefault="00283379" w:rsidP="00283379">
      <w:pPr>
        <w:pStyle w:val="BodyText"/>
        <w:ind w:left="720" w:firstLine="720"/>
        <w:jc w:val="both"/>
        <w:rPr>
          <w:color w:val="auto"/>
          <w:sz w:val="24"/>
        </w:rPr>
      </w:pPr>
      <w:bookmarkStart w:id="0" w:name="_GoBack"/>
      <w:bookmarkEnd w:id="0"/>
    </w:p>
    <w:p w:rsidR="00283379" w:rsidRDefault="00283379" w:rsidP="00283379">
      <w:pPr>
        <w:pStyle w:val="BodyText"/>
        <w:ind w:left="2160"/>
        <w:jc w:val="both"/>
        <w:rPr>
          <w:b w:val="0"/>
          <w:color w:val="auto"/>
          <w:sz w:val="24"/>
        </w:rPr>
      </w:pPr>
      <w:r>
        <w:rPr>
          <w:b w:val="0"/>
          <w:color w:val="auto"/>
          <w:sz w:val="24"/>
        </w:rPr>
        <w:t>CGB Soybean Processing has created a paper trail of log</w:t>
      </w:r>
      <w:r>
        <w:rPr>
          <w:b w:val="0"/>
          <w:color w:val="auto"/>
          <w:sz w:val="24"/>
        </w:rPr>
        <w:t>-</w:t>
      </w:r>
      <w:r>
        <w:rPr>
          <w:b w:val="0"/>
          <w:color w:val="auto"/>
          <w:sz w:val="24"/>
        </w:rPr>
        <w:t xml:space="preserve">sheets and files that should allow us to identify products at all stages of the production process.  Because of the continuous production process exact traceability of a raw </w:t>
      </w:r>
      <w:r>
        <w:rPr>
          <w:b w:val="0"/>
          <w:color w:val="auto"/>
          <w:sz w:val="24"/>
        </w:rPr>
        <w:t xml:space="preserve">grain </w:t>
      </w:r>
      <w:r>
        <w:rPr>
          <w:b w:val="0"/>
          <w:color w:val="auto"/>
          <w:sz w:val="24"/>
        </w:rPr>
        <w:t>material that enters the process or the product at any point in the process that is shipped out at an exact time is difficult to determine.  But we can make some conservative assumptions and determine what finished product could be contaminated or adulterated and contact those customers.  The process for perform this identification and traceability i</w:t>
      </w:r>
      <w:r w:rsidRPr="001C22AD">
        <w:rPr>
          <w:b w:val="0"/>
          <w:color w:val="auto"/>
          <w:sz w:val="24"/>
        </w:rPr>
        <w:t>s done through various log</w:t>
      </w:r>
      <w:r>
        <w:rPr>
          <w:b w:val="0"/>
          <w:color w:val="auto"/>
          <w:sz w:val="24"/>
        </w:rPr>
        <w:t>-</w:t>
      </w:r>
      <w:r w:rsidRPr="001C22AD">
        <w:rPr>
          <w:b w:val="0"/>
          <w:color w:val="auto"/>
          <w:sz w:val="24"/>
        </w:rPr>
        <w:t xml:space="preserve">sheets that </w:t>
      </w:r>
      <w:r>
        <w:rPr>
          <w:b w:val="0"/>
          <w:color w:val="auto"/>
          <w:sz w:val="24"/>
        </w:rPr>
        <w:t xml:space="preserve">production </w:t>
      </w:r>
      <w:r w:rsidRPr="001C22AD">
        <w:rPr>
          <w:b w:val="0"/>
          <w:color w:val="auto"/>
          <w:sz w:val="24"/>
        </w:rPr>
        <w:t xml:space="preserve">operators fill out.  </w:t>
      </w:r>
    </w:p>
    <w:p w:rsidR="00283379" w:rsidRDefault="00283379" w:rsidP="00283379">
      <w:pPr>
        <w:pStyle w:val="BodyText"/>
        <w:ind w:left="2160"/>
        <w:jc w:val="both"/>
        <w:rPr>
          <w:b w:val="0"/>
          <w:color w:val="auto"/>
          <w:sz w:val="24"/>
        </w:rPr>
      </w:pPr>
    </w:p>
    <w:p w:rsidR="00283379" w:rsidRDefault="00283379" w:rsidP="00283379">
      <w:pPr>
        <w:pStyle w:val="BodyText"/>
        <w:ind w:left="2160"/>
        <w:jc w:val="both"/>
        <w:rPr>
          <w:b w:val="0"/>
          <w:color w:val="auto"/>
          <w:sz w:val="24"/>
        </w:rPr>
      </w:pPr>
      <w:r>
        <w:rPr>
          <w:b w:val="0"/>
          <w:color w:val="auto"/>
          <w:sz w:val="24"/>
        </w:rPr>
        <w:t>Our facility processes only a single raw grain material (Soybeans).  Soybeans are processed into oil, meal and pellets.  Grains from farms are logged in per truck, dated, and stored in bins until processing.</w:t>
      </w:r>
    </w:p>
    <w:p w:rsidR="00283379" w:rsidRDefault="00283379" w:rsidP="00283379">
      <w:pPr>
        <w:pStyle w:val="BodyText"/>
        <w:ind w:left="2160"/>
        <w:jc w:val="both"/>
        <w:rPr>
          <w:b w:val="0"/>
          <w:color w:val="auto"/>
          <w:sz w:val="24"/>
        </w:rPr>
      </w:pPr>
    </w:p>
    <w:p w:rsidR="00283379" w:rsidRDefault="00283379" w:rsidP="00283379">
      <w:pPr>
        <w:pStyle w:val="BodyText"/>
        <w:ind w:left="2160"/>
        <w:jc w:val="both"/>
        <w:rPr>
          <w:b w:val="0"/>
          <w:color w:val="auto"/>
          <w:sz w:val="24"/>
        </w:rPr>
      </w:pPr>
      <w:r>
        <w:rPr>
          <w:b w:val="0"/>
          <w:color w:val="auto"/>
          <w:sz w:val="24"/>
        </w:rPr>
        <w:t>Risk of cross contamination would be considered “very low’ and or negligible.</w:t>
      </w:r>
    </w:p>
    <w:p w:rsidR="003753F0" w:rsidRDefault="003753F0"/>
    <w:sectPr w:rsidR="00375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0E3A"/>
    <w:multiLevelType w:val="multilevel"/>
    <w:tmpl w:val="04090027"/>
    <w:lvl w:ilvl="0">
      <w:start w:val="1"/>
      <w:numFmt w:val="upperRoman"/>
      <w:lvlText w:val="%1."/>
      <w:lvlJc w:val="left"/>
      <w:pPr>
        <w:ind w:left="0" w:firstLine="0"/>
      </w:pPr>
      <w:rPr>
        <w:rFonts w:hint="default"/>
        <w:b/>
        <w:i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C2"/>
    <w:rsid w:val="00283379"/>
    <w:rsid w:val="003753F0"/>
    <w:rsid w:val="00CC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1BEE"/>
  <w15:chartTrackingRefBased/>
  <w15:docId w15:val="{72FA79E7-4120-43A1-BBE2-2366C968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3379"/>
    <w:pPr>
      <w:spacing w:after="0" w:line="240" w:lineRule="auto"/>
      <w:jc w:val="center"/>
    </w:pPr>
    <w:rPr>
      <w:rFonts w:ascii="Times New Roman" w:eastAsia="Times New Roman" w:hAnsi="Times New Roman" w:cs="Times New Roman"/>
      <w:b/>
      <w:color w:val="0000FF"/>
      <w:sz w:val="28"/>
      <w:szCs w:val="20"/>
    </w:rPr>
  </w:style>
  <w:style w:type="character" w:customStyle="1" w:styleId="BodyTextChar">
    <w:name w:val="Body Text Char"/>
    <w:basedOn w:val="DefaultParagraphFont"/>
    <w:link w:val="BodyText"/>
    <w:rsid w:val="00283379"/>
    <w:rPr>
      <w:rFonts w:ascii="Times New Roman" w:eastAsia="Times New Roman" w:hAnsi="Times New Roman" w:cs="Times New Roman"/>
      <w:b/>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Trent</dc:creator>
  <cp:keywords/>
  <dc:description/>
  <cp:lastModifiedBy>Bennie Trent</cp:lastModifiedBy>
  <cp:revision>2</cp:revision>
  <dcterms:created xsi:type="dcterms:W3CDTF">2023-05-18T18:59:00Z</dcterms:created>
  <dcterms:modified xsi:type="dcterms:W3CDTF">2023-05-18T19:04:00Z</dcterms:modified>
</cp:coreProperties>
</file>