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63BC" w14:textId="77777777" w:rsidR="006974E9" w:rsidRPr="0097626A" w:rsidRDefault="006974E9" w:rsidP="00DF47AD">
      <w:pPr>
        <w:rPr>
          <w:rFonts w:ascii="Garamond" w:hAnsi="Garamond"/>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237"/>
        <w:gridCol w:w="1317"/>
        <w:gridCol w:w="3088"/>
        <w:gridCol w:w="1830"/>
        <w:gridCol w:w="1258"/>
      </w:tblGrid>
      <w:tr w:rsidR="006974E9" w:rsidRPr="0097626A" w14:paraId="6AA4043E" w14:textId="77777777" w:rsidTr="00283DC6">
        <w:tc>
          <w:tcPr>
            <w:tcW w:w="3184" w:type="dxa"/>
            <w:gridSpan w:val="3"/>
          </w:tcPr>
          <w:p w14:paraId="5E78CE87" w14:textId="77777777" w:rsidR="006974E9" w:rsidRPr="0097626A" w:rsidRDefault="006974E9" w:rsidP="00283DC6">
            <w:pPr>
              <w:keepNext/>
              <w:spacing w:before="60" w:after="120"/>
              <w:rPr>
                <w:rFonts w:ascii="Garamond" w:hAnsi="Garamond"/>
              </w:rPr>
            </w:pPr>
            <w:r w:rsidRPr="0097626A">
              <w:rPr>
                <w:rFonts w:ascii="Garamond" w:hAnsi="Garamond"/>
              </w:rPr>
              <w:t>Prepared by:</w:t>
            </w:r>
            <w:r w:rsidR="000C2E1A">
              <w:rPr>
                <w:rFonts w:ascii="Garamond" w:hAnsi="Garamond"/>
              </w:rPr>
              <w:t xml:space="preserve"> Greg N.</w:t>
            </w:r>
          </w:p>
          <w:p w14:paraId="5B9809D3" w14:textId="77777777" w:rsidR="006974E9" w:rsidRPr="0097626A" w:rsidRDefault="006974E9" w:rsidP="00283DC6">
            <w:pPr>
              <w:keepNext/>
              <w:spacing w:before="60" w:after="120"/>
              <w:ind w:left="720" w:hanging="720"/>
              <w:rPr>
                <w:rFonts w:ascii="Garamond" w:hAnsi="Garamond"/>
              </w:rPr>
            </w:pPr>
            <w:r w:rsidRPr="0097626A">
              <w:rPr>
                <w:rFonts w:ascii="Garamond" w:hAnsi="Garamond"/>
              </w:rPr>
              <w:t>Date:</w:t>
            </w:r>
            <w:r w:rsidR="000C2E1A">
              <w:rPr>
                <w:rFonts w:ascii="Garamond" w:hAnsi="Garamond"/>
              </w:rPr>
              <w:t xml:space="preserve"> 12-2-15</w:t>
            </w:r>
          </w:p>
        </w:tc>
        <w:tc>
          <w:tcPr>
            <w:tcW w:w="3088" w:type="dxa"/>
          </w:tcPr>
          <w:p w14:paraId="72BDDC5C" w14:textId="77777777" w:rsidR="006974E9" w:rsidRPr="0097626A" w:rsidRDefault="006974E9" w:rsidP="00283DC6">
            <w:pPr>
              <w:keepNext/>
              <w:spacing w:before="60" w:after="120"/>
              <w:rPr>
                <w:rFonts w:ascii="Garamond" w:hAnsi="Garamond"/>
              </w:rPr>
            </w:pPr>
            <w:r w:rsidRPr="0097626A">
              <w:rPr>
                <w:rFonts w:ascii="Garamond" w:hAnsi="Garamond"/>
              </w:rPr>
              <w:t>Approved by:</w:t>
            </w:r>
            <w:r w:rsidR="000C2E1A">
              <w:rPr>
                <w:rFonts w:ascii="Garamond" w:hAnsi="Garamond"/>
              </w:rPr>
              <w:t xml:space="preserve"> Meera D.</w:t>
            </w:r>
          </w:p>
          <w:p w14:paraId="78BBA729" w14:textId="77777777" w:rsidR="006974E9" w:rsidRPr="0097626A" w:rsidRDefault="006974E9" w:rsidP="00283DC6">
            <w:pPr>
              <w:keepNext/>
              <w:spacing w:before="60" w:after="120"/>
              <w:rPr>
                <w:rFonts w:ascii="Garamond" w:hAnsi="Garamond"/>
              </w:rPr>
            </w:pPr>
            <w:r w:rsidRPr="0097626A">
              <w:rPr>
                <w:rFonts w:ascii="Garamond" w:hAnsi="Garamond"/>
              </w:rPr>
              <w:t>Date:</w:t>
            </w:r>
            <w:r w:rsidR="000C2E1A">
              <w:rPr>
                <w:rFonts w:ascii="Garamond" w:hAnsi="Garamond"/>
              </w:rPr>
              <w:t xml:space="preserve"> 12-2-15</w:t>
            </w:r>
          </w:p>
        </w:tc>
        <w:tc>
          <w:tcPr>
            <w:tcW w:w="3088" w:type="dxa"/>
            <w:gridSpan w:val="2"/>
          </w:tcPr>
          <w:p w14:paraId="5208C5E8" w14:textId="77777777" w:rsidR="006974E9" w:rsidRPr="0097626A" w:rsidRDefault="006974E9" w:rsidP="00283DC6">
            <w:pPr>
              <w:keepNext/>
              <w:spacing w:before="60" w:after="120"/>
              <w:rPr>
                <w:rFonts w:ascii="Garamond" w:hAnsi="Garamond"/>
              </w:rPr>
            </w:pPr>
            <w:r w:rsidRPr="0097626A">
              <w:rPr>
                <w:rFonts w:ascii="Garamond" w:hAnsi="Garamond"/>
              </w:rPr>
              <w:t>Final Approval:</w:t>
            </w:r>
            <w:r w:rsidR="000C2E1A">
              <w:rPr>
                <w:rFonts w:ascii="Garamond" w:hAnsi="Garamond"/>
              </w:rPr>
              <w:t xml:space="preserve"> Greg N.</w:t>
            </w:r>
          </w:p>
          <w:p w14:paraId="359D326B" w14:textId="77777777" w:rsidR="006974E9" w:rsidRPr="0097626A" w:rsidRDefault="006974E9" w:rsidP="00283DC6">
            <w:pPr>
              <w:keepNext/>
              <w:spacing w:before="60" w:after="120"/>
              <w:rPr>
                <w:rFonts w:ascii="Garamond" w:hAnsi="Garamond"/>
              </w:rPr>
            </w:pPr>
            <w:r w:rsidRPr="0097626A">
              <w:rPr>
                <w:rFonts w:ascii="Garamond" w:hAnsi="Garamond"/>
              </w:rPr>
              <w:t>Date:</w:t>
            </w:r>
            <w:r w:rsidR="000C2E1A">
              <w:rPr>
                <w:rFonts w:ascii="Garamond" w:hAnsi="Garamond"/>
              </w:rPr>
              <w:t xml:space="preserve"> 12-2-15</w:t>
            </w:r>
          </w:p>
        </w:tc>
      </w:tr>
      <w:tr w:rsidR="006974E9" w:rsidRPr="0097626A" w14:paraId="7521D911" w14:textId="77777777" w:rsidTr="00283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75"/>
        </w:trPr>
        <w:tc>
          <w:tcPr>
            <w:tcW w:w="630" w:type="dxa"/>
            <w:tcBorders>
              <w:top w:val="single" w:sz="4" w:space="0" w:color="000000"/>
              <w:left w:val="single" w:sz="4" w:space="0" w:color="auto"/>
              <w:bottom w:val="single" w:sz="4" w:space="0" w:color="000000"/>
              <w:right w:val="single" w:sz="4" w:space="0" w:color="auto"/>
            </w:tcBorders>
            <w:shd w:val="pct10" w:color="auto" w:fill="FFFFFF"/>
            <w:vAlign w:val="center"/>
          </w:tcPr>
          <w:p w14:paraId="3143A267" w14:textId="77777777" w:rsidR="006974E9" w:rsidRPr="0097626A" w:rsidRDefault="006974E9" w:rsidP="00283DC6">
            <w:pPr>
              <w:keepNext/>
              <w:jc w:val="center"/>
              <w:rPr>
                <w:rFonts w:ascii="Garamond" w:hAnsi="Garamond"/>
                <w:b/>
              </w:rPr>
            </w:pPr>
            <w:r w:rsidRPr="0097626A">
              <w:rPr>
                <w:rFonts w:ascii="Garamond" w:hAnsi="Garamond"/>
                <w:b/>
              </w:rPr>
              <w:t>Rev</w:t>
            </w:r>
          </w:p>
        </w:tc>
        <w:tc>
          <w:tcPr>
            <w:tcW w:w="1237" w:type="dxa"/>
            <w:tcBorders>
              <w:top w:val="single" w:sz="4" w:space="0" w:color="000000"/>
              <w:left w:val="single" w:sz="4" w:space="0" w:color="auto"/>
              <w:bottom w:val="single" w:sz="4" w:space="0" w:color="000000"/>
              <w:right w:val="single" w:sz="4" w:space="0" w:color="auto"/>
            </w:tcBorders>
            <w:shd w:val="pct10" w:color="auto" w:fill="FFFFFF"/>
            <w:vAlign w:val="center"/>
          </w:tcPr>
          <w:p w14:paraId="0ABA2822" w14:textId="77777777" w:rsidR="006974E9" w:rsidRPr="0097626A" w:rsidRDefault="006974E9" w:rsidP="00283DC6">
            <w:pPr>
              <w:keepNext/>
              <w:tabs>
                <w:tab w:val="center" w:pos="240"/>
              </w:tabs>
              <w:jc w:val="center"/>
              <w:rPr>
                <w:rFonts w:ascii="Garamond" w:hAnsi="Garamond"/>
                <w:b/>
                <w:color w:val="000000"/>
              </w:rPr>
            </w:pPr>
            <w:r w:rsidRPr="0097626A">
              <w:rPr>
                <w:rFonts w:ascii="Garamond" w:hAnsi="Garamond"/>
                <w:b/>
                <w:color w:val="000000"/>
              </w:rPr>
              <w:t>Section</w:t>
            </w:r>
          </w:p>
        </w:tc>
        <w:tc>
          <w:tcPr>
            <w:tcW w:w="6235" w:type="dxa"/>
            <w:gridSpan w:val="3"/>
            <w:tcBorders>
              <w:top w:val="single" w:sz="4" w:space="0" w:color="000000"/>
              <w:left w:val="single" w:sz="4" w:space="0" w:color="auto"/>
              <w:bottom w:val="single" w:sz="4" w:space="0" w:color="000000"/>
              <w:right w:val="single" w:sz="4" w:space="0" w:color="auto"/>
            </w:tcBorders>
            <w:shd w:val="pct10" w:color="auto" w:fill="FFFFFF"/>
            <w:vAlign w:val="center"/>
          </w:tcPr>
          <w:p w14:paraId="22A2443F" w14:textId="77777777" w:rsidR="006974E9" w:rsidRPr="0097626A" w:rsidRDefault="006974E9" w:rsidP="00283DC6">
            <w:pPr>
              <w:keepNext/>
              <w:jc w:val="center"/>
              <w:rPr>
                <w:rFonts w:ascii="Garamond" w:hAnsi="Garamond"/>
                <w:b/>
              </w:rPr>
            </w:pPr>
            <w:r w:rsidRPr="0097626A">
              <w:rPr>
                <w:rFonts w:ascii="Garamond" w:hAnsi="Garamond"/>
                <w:b/>
              </w:rPr>
              <w:t>Brief Description of Change</w:t>
            </w:r>
          </w:p>
        </w:tc>
        <w:tc>
          <w:tcPr>
            <w:tcW w:w="1258" w:type="dxa"/>
            <w:tcBorders>
              <w:top w:val="single" w:sz="4" w:space="0" w:color="000000"/>
              <w:left w:val="single" w:sz="4" w:space="0" w:color="auto"/>
              <w:bottom w:val="single" w:sz="4" w:space="0" w:color="000000"/>
              <w:right w:val="single" w:sz="4" w:space="0" w:color="auto"/>
            </w:tcBorders>
            <w:shd w:val="pct10" w:color="auto" w:fill="FFFFFF"/>
            <w:vAlign w:val="center"/>
          </w:tcPr>
          <w:p w14:paraId="4620D896" w14:textId="77777777" w:rsidR="006974E9" w:rsidRPr="0097626A" w:rsidRDefault="006974E9" w:rsidP="00283DC6">
            <w:pPr>
              <w:keepNext/>
              <w:jc w:val="center"/>
              <w:rPr>
                <w:rFonts w:ascii="Garamond" w:hAnsi="Garamond"/>
                <w:b/>
              </w:rPr>
            </w:pPr>
            <w:r w:rsidRPr="0097626A">
              <w:rPr>
                <w:rFonts w:ascii="Garamond" w:hAnsi="Garamond"/>
                <w:b/>
              </w:rPr>
              <w:t>Effective Date</w:t>
            </w:r>
          </w:p>
        </w:tc>
      </w:tr>
      <w:tr w:rsidR="006974E9" w:rsidRPr="0097626A" w14:paraId="2A62F9CB" w14:textId="77777777" w:rsidTr="00283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260"/>
        </w:trPr>
        <w:tc>
          <w:tcPr>
            <w:tcW w:w="630" w:type="dxa"/>
            <w:tcBorders>
              <w:left w:val="single" w:sz="7" w:space="0" w:color="000000"/>
              <w:bottom w:val="single" w:sz="4" w:space="0" w:color="auto"/>
              <w:right w:val="single" w:sz="7" w:space="0" w:color="000000"/>
            </w:tcBorders>
            <w:vAlign w:val="center"/>
          </w:tcPr>
          <w:p w14:paraId="2E915491" w14:textId="77777777" w:rsidR="006974E9" w:rsidRPr="0097626A" w:rsidRDefault="006974E9" w:rsidP="00283DC6">
            <w:pPr>
              <w:keepNext/>
              <w:jc w:val="center"/>
              <w:rPr>
                <w:rFonts w:ascii="Garamond" w:hAnsi="Garamond"/>
                <w:color w:val="000000"/>
              </w:rPr>
            </w:pPr>
            <w:r w:rsidRPr="0097626A">
              <w:rPr>
                <w:rFonts w:ascii="Garamond" w:hAnsi="Garamond"/>
                <w:color w:val="000000"/>
              </w:rPr>
              <w:t>01</w:t>
            </w:r>
          </w:p>
        </w:tc>
        <w:tc>
          <w:tcPr>
            <w:tcW w:w="1237" w:type="dxa"/>
            <w:tcBorders>
              <w:left w:val="single" w:sz="7" w:space="0" w:color="000000"/>
              <w:bottom w:val="single" w:sz="4" w:space="0" w:color="auto"/>
              <w:right w:val="single" w:sz="7" w:space="0" w:color="000000"/>
            </w:tcBorders>
            <w:vAlign w:val="center"/>
          </w:tcPr>
          <w:p w14:paraId="18660E07" w14:textId="77777777" w:rsidR="006974E9" w:rsidRPr="0097626A" w:rsidRDefault="006974E9" w:rsidP="00283DC6">
            <w:pPr>
              <w:keepNext/>
              <w:jc w:val="center"/>
              <w:rPr>
                <w:rFonts w:ascii="Garamond" w:hAnsi="Garamond"/>
                <w:color w:val="000000"/>
              </w:rPr>
            </w:pPr>
            <w:r w:rsidRPr="0097626A">
              <w:rPr>
                <w:rFonts w:ascii="Garamond" w:hAnsi="Garamond"/>
                <w:color w:val="000000"/>
              </w:rPr>
              <w:t>All</w:t>
            </w:r>
          </w:p>
        </w:tc>
        <w:tc>
          <w:tcPr>
            <w:tcW w:w="6235" w:type="dxa"/>
            <w:gridSpan w:val="3"/>
            <w:tcBorders>
              <w:left w:val="single" w:sz="7" w:space="0" w:color="000000"/>
              <w:bottom w:val="single" w:sz="4" w:space="0" w:color="auto"/>
              <w:right w:val="single" w:sz="7" w:space="0" w:color="000000"/>
            </w:tcBorders>
            <w:vAlign w:val="center"/>
          </w:tcPr>
          <w:p w14:paraId="1E34E3BC" w14:textId="77777777" w:rsidR="006974E9" w:rsidRPr="0097626A" w:rsidRDefault="006974E9" w:rsidP="00283DC6">
            <w:pPr>
              <w:keepNext/>
              <w:rPr>
                <w:rFonts w:ascii="Garamond" w:hAnsi="Garamond"/>
                <w:color w:val="000000"/>
              </w:rPr>
            </w:pPr>
            <w:r w:rsidRPr="0097626A">
              <w:rPr>
                <w:rFonts w:ascii="Garamond" w:hAnsi="Garamond"/>
                <w:color w:val="000000"/>
              </w:rPr>
              <w:t>Initial Release</w:t>
            </w:r>
          </w:p>
        </w:tc>
        <w:tc>
          <w:tcPr>
            <w:tcW w:w="1258" w:type="dxa"/>
            <w:tcBorders>
              <w:left w:val="single" w:sz="7" w:space="0" w:color="000000"/>
              <w:bottom w:val="single" w:sz="4" w:space="0" w:color="auto"/>
              <w:right w:val="single" w:sz="7" w:space="0" w:color="000000"/>
            </w:tcBorders>
            <w:vAlign w:val="center"/>
          </w:tcPr>
          <w:p w14:paraId="6E1157D2" w14:textId="77777777" w:rsidR="006974E9" w:rsidRPr="0097626A" w:rsidRDefault="003E3107" w:rsidP="00283DC6">
            <w:pPr>
              <w:keepNext/>
              <w:jc w:val="center"/>
              <w:rPr>
                <w:rFonts w:ascii="Garamond" w:hAnsi="Garamond"/>
                <w:color w:val="000000"/>
              </w:rPr>
            </w:pPr>
            <w:r>
              <w:rPr>
                <w:rFonts w:ascii="Garamond" w:hAnsi="Garamond"/>
                <w:color w:val="000000"/>
              </w:rPr>
              <w:t>12-2-15</w:t>
            </w:r>
          </w:p>
        </w:tc>
      </w:tr>
    </w:tbl>
    <w:p w14:paraId="3215A6CE" w14:textId="77777777" w:rsidR="006974E9" w:rsidRPr="0097626A" w:rsidRDefault="006974E9" w:rsidP="00735E18">
      <w:pPr>
        <w:pStyle w:val="ListParagraph"/>
        <w:ind w:left="547"/>
        <w:rPr>
          <w:rFonts w:ascii="Garamond" w:hAnsi="Garamond"/>
          <w:u w:val="single"/>
        </w:rPr>
      </w:pPr>
    </w:p>
    <w:p w14:paraId="03AD004F" w14:textId="77777777" w:rsidR="005F6F65" w:rsidRDefault="00DF47AD" w:rsidP="005F6F65">
      <w:pPr>
        <w:pStyle w:val="ListParagraph"/>
        <w:numPr>
          <w:ilvl w:val="0"/>
          <w:numId w:val="7"/>
        </w:numPr>
        <w:rPr>
          <w:rFonts w:ascii="Garamond" w:hAnsi="Garamond"/>
          <w:b/>
          <w:u w:val="single"/>
        </w:rPr>
      </w:pPr>
      <w:r w:rsidRPr="0097626A">
        <w:rPr>
          <w:rFonts w:ascii="Garamond" w:hAnsi="Garamond"/>
          <w:b/>
          <w:u w:val="single"/>
        </w:rPr>
        <w:t>Purpose</w:t>
      </w:r>
    </w:p>
    <w:p w14:paraId="1EF19784" w14:textId="77777777" w:rsidR="00DF47AD" w:rsidRPr="005F6F65" w:rsidRDefault="00DF47AD" w:rsidP="005F6F65">
      <w:pPr>
        <w:pStyle w:val="ListParagraph"/>
        <w:ind w:left="547"/>
        <w:rPr>
          <w:rFonts w:ascii="Garamond" w:hAnsi="Garamond"/>
          <w:b/>
          <w:u w:val="single"/>
        </w:rPr>
      </w:pPr>
      <w:r w:rsidRPr="005F6F65">
        <w:rPr>
          <w:rFonts w:ascii="Garamond" w:hAnsi="Garamond"/>
        </w:rPr>
        <w:t xml:space="preserve">The purpose of this SOP is to establish a system for receiving, holding, and sampling of raw materials for use in Columbia Cosmetic manufactured products. </w:t>
      </w:r>
    </w:p>
    <w:p w14:paraId="354E5B00" w14:textId="77777777" w:rsidR="005F6F65" w:rsidRDefault="005F6F65" w:rsidP="005F6F65">
      <w:pPr>
        <w:pStyle w:val="ListParagraph"/>
        <w:numPr>
          <w:ilvl w:val="0"/>
          <w:numId w:val="7"/>
        </w:numPr>
        <w:rPr>
          <w:rFonts w:ascii="Garamond" w:hAnsi="Garamond"/>
          <w:b/>
          <w:u w:val="single"/>
        </w:rPr>
      </w:pPr>
      <w:r>
        <w:rPr>
          <w:rFonts w:ascii="Garamond" w:hAnsi="Garamond"/>
          <w:b/>
          <w:u w:val="single"/>
        </w:rPr>
        <w:t>Scope</w:t>
      </w:r>
    </w:p>
    <w:p w14:paraId="1A05E3BF" w14:textId="77777777" w:rsidR="00735E18" w:rsidRPr="005F6F65" w:rsidRDefault="00DF47AD" w:rsidP="005F6F65">
      <w:pPr>
        <w:pStyle w:val="ListParagraph"/>
        <w:ind w:left="547"/>
        <w:rPr>
          <w:rFonts w:ascii="Garamond" w:hAnsi="Garamond"/>
          <w:b/>
          <w:u w:val="single"/>
        </w:rPr>
      </w:pPr>
      <w:r w:rsidRPr="005F6F65">
        <w:rPr>
          <w:rFonts w:ascii="Garamond" w:hAnsi="Garamond"/>
        </w:rPr>
        <w:t>This procedure is applicable to all incoming raw materials for use in Columbia Cosmetic</w:t>
      </w:r>
      <w:r w:rsidR="00735E18" w:rsidRPr="005F6F65">
        <w:rPr>
          <w:rFonts w:ascii="Garamond" w:hAnsi="Garamond"/>
        </w:rPr>
        <w:t xml:space="preserve"> production.</w:t>
      </w:r>
    </w:p>
    <w:p w14:paraId="6EFEDA92" w14:textId="77777777" w:rsidR="00735E18" w:rsidRPr="0097626A" w:rsidRDefault="00DF47AD" w:rsidP="00735E18">
      <w:pPr>
        <w:pStyle w:val="ListParagraph"/>
        <w:numPr>
          <w:ilvl w:val="0"/>
          <w:numId w:val="7"/>
        </w:numPr>
        <w:rPr>
          <w:rFonts w:ascii="Garamond" w:hAnsi="Garamond"/>
          <w:b/>
          <w:u w:val="single"/>
        </w:rPr>
      </w:pPr>
      <w:r w:rsidRPr="0097626A">
        <w:rPr>
          <w:rFonts w:ascii="Garamond" w:hAnsi="Garamond"/>
          <w:b/>
          <w:u w:val="single"/>
        </w:rPr>
        <w:t>Responsibility</w:t>
      </w:r>
    </w:p>
    <w:p w14:paraId="4213F81E" w14:textId="77777777" w:rsidR="00DF47AD" w:rsidRPr="0097626A" w:rsidRDefault="00DF47AD" w:rsidP="00735E18">
      <w:pPr>
        <w:pStyle w:val="ListParagraph"/>
        <w:numPr>
          <w:ilvl w:val="1"/>
          <w:numId w:val="7"/>
        </w:numPr>
        <w:rPr>
          <w:rFonts w:ascii="Garamond" w:hAnsi="Garamond"/>
        </w:rPr>
      </w:pPr>
      <w:r w:rsidRPr="0097626A">
        <w:rPr>
          <w:rFonts w:ascii="Garamond" w:hAnsi="Garamond"/>
        </w:rPr>
        <w:t xml:space="preserve">It shall be the responsibility of the Warehouse and Receiving department to: </w:t>
      </w:r>
    </w:p>
    <w:p w14:paraId="13227217"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 xml:space="preserve">Receive, verify and note quantity, note condition and type of raw materials during receiving. </w:t>
      </w:r>
    </w:p>
    <w:p w14:paraId="2B7F9201" w14:textId="77777777" w:rsidR="00DF47AD" w:rsidRPr="0097626A" w:rsidRDefault="004B2AA8" w:rsidP="00407FA0">
      <w:pPr>
        <w:pStyle w:val="Heading1"/>
        <w:numPr>
          <w:ilvl w:val="2"/>
          <w:numId w:val="7"/>
        </w:numPr>
        <w:rPr>
          <w:rFonts w:ascii="Garamond" w:hAnsi="Garamond"/>
          <w:b w:val="0"/>
          <w:u w:val="none"/>
        </w:rPr>
      </w:pPr>
      <w:r w:rsidRPr="0097626A">
        <w:rPr>
          <w:rFonts w:ascii="Garamond" w:hAnsi="Garamond"/>
          <w:b w:val="0"/>
          <w:u w:val="none"/>
        </w:rPr>
        <w:t>Notify QC of receipt and provide a copy of the receiving log to QC.</w:t>
      </w:r>
    </w:p>
    <w:p w14:paraId="58110C4D"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 xml:space="preserve">Segregate received raw items into the Quarantine Area. </w:t>
      </w:r>
    </w:p>
    <w:p w14:paraId="2111BAF2"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Enter Purchase Order (PO) into Process Pro.</w:t>
      </w:r>
    </w:p>
    <w:p w14:paraId="403D88A4"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Return rejected raw Materials to supplier.</w:t>
      </w:r>
    </w:p>
    <w:p w14:paraId="13AFD44C"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 xml:space="preserve">Place approved raw materials into proper storage. </w:t>
      </w:r>
    </w:p>
    <w:p w14:paraId="5B701D7B" w14:textId="77777777" w:rsidR="00DF47AD" w:rsidRPr="0097626A" w:rsidRDefault="00DF47AD" w:rsidP="00407FA0">
      <w:pPr>
        <w:pStyle w:val="Heading1"/>
        <w:numPr>
          <w:ilvl w:val="1"/>
          <w:numId w:val="7"/>
        </w:numPr>
        <w:rPr>
          <w:rFonts w:ascii="Garamond" w:hAnsi="Garamond"/>
          <w:b w:val="0"/>
          <w:u w:val="none"/>
        </w:rPr>
      </w:pPr>
      <w:r w:rsidRPr="0097626A">
        <w:rPr>
          <w:rFonts w:ascii="Garamond" w:hAnsi="Garamond"/>
          <w:b w:val="0"/>
          <w:u w:val="none"/>
        </w:rPr>
        <w:t>It shall be the responsibility of the Quality department to:</w:t>
      </w:r>
    </w:p>
    <w:p w14:paraId="7727E886"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Verify quantity and product received. Check the condition of the raw material, note all discrepancies.</w:t>
      </w:r>
    </w:p>
    <w:p w14:paraId="51104BA6"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Verify and record Suppler Lot Number, In House Lot Number, and Quantity against PO.</w:t>
      </w:r>
    </w:p>
    <w:p w14:paraId="7932F997"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 xml:space="preserve">Gather representative samples from each supplier lot received. </w:t>
      </w:r>
    </w:p>
    <w:p w14:paraId="339E1157"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Submit analytical and microbiological samples as needed.</w:t>
      </w:r>
    </w:p>
    <w:p w14:paraId="520BF745"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Analyze raw material for physical, organoleptic, and chemical characteristics.</w:t>
      </w:r>
    </w:p>
    <w:p w14:paraId="3019E28A"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Determine disposition of raw materials (Released, Hold)</w:t>
      </w:r>
    </w:p>
    <w:p w14:paraId="6C14A51E"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Prepare rejection letters as needed.</w:t>
      </w:r>
    </w:p>
    <w:p w14:paraId="6F0F59B2"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Release approved raw materials in Process Pro.</w:t>
      </w:r>
    </w:p>
    <w:p w14:paraId="3AF0EDC9" w14:textId="77777777" w:rsidR="00DF47AD" w:rsidRPr="0097626A" w:rsidRDefault="004B2AA8" w:rsidP="00407FA0">
      <w:pPr>
        <w:pStyle w:val="Heading1"/>
        <w:numPr>
          <w:ilvl w:val="2"/>
          <w:numId w:val="7"/>
        </w:numPr>
        <w:rPr>
          <w:rFonts w:ascii="Garamond" w:hAnsi="Garamond"/>
          <w:b w:val="0"/>
          <w:u w:val="none"/>
        </w:rPr>
      </w:pPr>
      <w:r w:rsidRPr="0097626A">
        <w:rPr>
          <w:rFonts w:ascii="Garamond" w:hAnsi="Garamond"/>
          <w:b w:val="0"/>
          <w:u w:val="none"/>
        </w:rPr>
        <w:t>Non-conformance</w:t>
      </w:r>
      <w:r w:rsidR="00DF47AD" w:rsidRPr="0097626A">
        <w:rPr>
          <w:rFonts w:ascii="Garamond" w:hAnsi="Garamond"/>
          <w:b w:val="0"/>
          <w:u w:val="none"/>
        </w:rPr>
        <w:t xml:space="preserve"> reports for failing materials.</w:t>
      </w:r>
    </w:p>
    <w:p w14:paraId="47DF160E"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 xml:space="preserve">Approve suppliers and alternate suppliers.  </w:t>
      </w:r>
    </w:p>
    <w:p w14:paraId="545DEF5A"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Analyze select raw materials for microbial activity.</w:t>
      </w:r>
    </w:p>
    <w:p w14:paraId="32B4287D"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 xml:space="preserve">Recommend items for sterilization. </w:t>
      </w:r>
    </w:p>
    <w:p w14:paraId="44820041"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Assess identity, strength, and purity of raw materials.</w:t>
      </w:r>
    </w:p>
    <w:p w14:paraId="4A5083F8" w14:textId="77777777" w:rsidR="00DF47AD" w:rsidRPr="0097626A" w:rsidRDefault="00DF47AD" w:rsidP="00407FA0">
      <w:pPr>
        <w:pStyle w:val="Heading1"/>
        <w:numPr>
          <w:ilvl w:val="2"/>
          <w:numId w:val="7"/>
        </w:numPr>
        <w:rPr>
          <w:rFonts w:ascii="Garamond" w:hAnsi="Garamond"/>
          <w:b w:val="0"/>
          <w:u w:val="none"/>
        </w:rPr>
      </w:pPr>
      <w:r w:rsidRPr="0097626A">
        <w:rPr>
          <w:rFonts w:ascii="Garamond" w:hAnsi="Garamond"/>
          <w:b w:val="0"/>
          <w:u w:val="none"/>
        </w:rPr>
        <w:t xml:space="preserve">Establish in house raw material specifications. </w:t>
      </w:r>
    </w:p>
    <w:p w14:paraId="0DE3B071" w14:textId="77777777" w:rsidR="00DF47AD" w:rsidRPr="0097626A" w:rsidRDefault="00DF47AD" w:rsidP="00407FA0">
      <w:pPr>
        <w:pStyle w:val="Heading1"/>
        <w:numPr>
          <w:ilvl w:val="1"/>
          <w:numId w:val="7"/>
        </w:numPr>
        <w:rPr>
          <w:rFonts w:ascii="Garamond" w:hAnsi="Garamond"/>
          <w:u w:val="none"/>
        </w:rPr>
      </w:pPr>
      <w:r w:rsidRPr="0097626A">
        <w:rPr>
          <w:rFonts w:ascii="Garamond" w:hAnsi="Garamond"/>
          <w:b w:val="0"/>
          <w:u w:val="none"/>
        </w:rPr>
        <w:t>Purchasing has the responsibility to</w:t>
      </w:r>
      <w:r w:rsidRPr="0097626A">
        <w:rPr>
          <w:rFonts w:ascii="Garamond" w:hAnsi="Garamond"/>
          <w:u w:val="none"/>
        </w:rPr>
        <w:t>:</w:t>
      </w:r>
    </w:p>
    <w:p w14:paraId="72F48F60" w14:textId="77777777" w:rsidR="00DF47AD" w:rsidRPr="0097626A" w:rsidRDefault="00DF47AD" w:rsidP="00735E18">
      <w:pPr>
        <w:numPr>
          <w:ilvl w:val="2"/>
          <w:numId w:val="7"/>
        </w:numPr>
        <w:tabs>
          <w:tab w:val="left" w:pos="1260"/>
        </w:tabs>
        <w:overflowPunct w:val="0"/>
        <w:autoSpaceDE w:val="0"/>
        <w:autoSpaceDN w:val="0"/>
        <w:adjustRightInd w:val="0"/>
        <w:contextualSpacing/>
        <w:textAlignment w:val="baseline"/>
        <w:rPr>
          <w:rFonts w:ascii="Garamond" w:hAnsi="Garamond"/>
        </w:rPr>
      </w:pPr>
      <w:r w:rsidRPr="0097626A">
        <w:rPr>
          <w:rFonts w:ascii="Garamond" w:hAnsi="Garamond"/>
        </w:rPr>
        <w:t>Contact supplier regarding rejects or damaged goods.</w:t>
      </w:r>
    </w:p>
    <w:p w14:paraId="2B2D5C26" w14:textId="77777777" w:rsidR="00DF47AD" w:rsidRPr="0097626A" w:rsidRDefault="00DF47AD" w:rsidP="00735E18">
      <w:pPr>
        <w:numPr>
          <w:ilvl w:val="2"/>
          <w:numId w:val="7"/>
        </w:numPr>
        <w:tabs>
          <w:tab w:val="left" w:pos="1260"/>
        </w:tabs>
        <w:overflowPunct w:val="0"/>
        <w:autoSpaceDE w:val="0"/>
        <w:autoSpaceDN w:val="0"/>
        <w:adjustRightInd w:val="0"/>
        <w:contextualSpacing/>
        <w:textAlignment w:val="baseline"/>
        <w:rPr>
          <w:rFonts w:ascii="Garamond" w:hAnsi="Garamond"/>
        </w:rPr>
      </w:pPr>
      <w:r w:rsidRPr="0097626A">
        <w:rPr>
          <w:rFonts w:ascii="Garamond" w:hAnsi="Garamond"/>
        </w:rPr>
        <w:t>Request supplier Certificates of Analysis (COA), MSDS’s, Certificate of Origin, etc. Arrange return of rejected goods.</w:t>
      </w:r>
    </w:p>
    <w:p w14:paraId="0634E477" w14:textId="77777777" w:rsidR="00DF47AD" w:rsidRPr="0097626A" w:rsidRDefault="00DF47AD" w:rsidP="00735E18">
      <w:pPr>
        <w:tabs>
          <w:tab w:val="left" w:pos="1260"/>
        </w:tabs>
        <w:overflowPunct w:val="0"/>
        <w:autoSpaceDE w:val="0"/>
        <w:autoSpaceDN w:val="0"/>
        <w:adjustRightInd w:val="0"/>
        <w:ind w:left="630"/>
        <w:contextualSpacing/>
        <w:textAlignment w:val="baseline"/>
        <w:rPr>
          <w:rFonts w:ascii="Garamond" w:hAnsi="Garamond"/>
        </w:rPr>
      </w:pPr>
    </w:p>
    <w:p w14:paraId="362D67B9" w14:textId="77777777" w:rsidR="00DF47AD" w:rsidRPr="0097626A" w:rsidRDefault="00DF47AD" w:rsidP="00407FA0">
      <w:pPr>
        <w:pStyle w:val="Heading1"/>
        <w:rPr>
          <w:rFonts w:ascii="Garamond" w:hAnsi="Garamond"/>
        </w:rPr>
      </w:pPr>
      <w:r w:rsidRPr="0097626A">
        <w:rPr>
          <w:rFonts w:ascii="Garamond" w:hAnsi="Garamond"/>
        </w:rPr>
        <w:t>Procedure</w:t>
      </w:r>
    </w:p>
    <w:p w14:paraId="06F0EA6B" w14:textId="77777777" w:rsidR="00DF47AD" w:rsidRPr="0097626A" w:rsidRDefault="00DF47AD" w:rsidP="005F6F65">
      <w:pPr>
        <w:pStyle w:val="Heading2"/>
      </w:pPr>
      <w:r w:rsidRPr="0097626A">
        <w:t>The shipping department will Date and Initial POs after:</w:t>
      </w:r>
    </w:p>
    <w:p w14:paraId="635DC5EA" w14:textId="77777777" w:rsidR="00DF47AD" w:rsidRPr="0097626A" w:rsidRDefault="00DF47AD" w:rsidP="00735E18">
      <w:pPr>
        <w:pStyle w:val="ListParagraph"/>
        <w:numPr>
          <w:ilvl w:val="2"/>
          <w:numId w:val="7"/>
        </w:numPr>
        <w:rPr>
          <w:rFonts w:ascii="Garamond" w:hAnsi="Garamond"/>
        </w:rPr>
      </w:pPr>
      <w:r w:rsidRPr="0097626A">
        <w:rPr>
          <w:rFonts w:ascii="Garamond" w:hAnsi="Garamond"/>
        </w:rPr>
        <w:t>Verifying the quantity and type of the raw materials.</w:t>
      </w:r>
    </w:p>
    <w:p w14:paraId="1F7E80F2" w14:textId="77777777" w:rsidR="00DF47AD" w:rsidRPr="0097626A" w:rsidRDefault="00DF47AD" w:rsidP="00735E18">
      <w:pPr>
        <w:pStyle w:val="ListParagraph"/>
        <w:numPr>
          <w:ilvl w:val="2"/>
          <w:numId w:val="7"/>
        </w:numPr>
        <w:rPr>
          <w:rFonts w:ascii="Garamond" w:hAnsi="Garamond"/>
        </w:rPr>
      </w:pPr>
      <w:r w:rsidRPr="0097626A">
        <w:rPr>
          <w:rFonts w:ascii="Garamond" w:hAnsi="Garamond"/>
        </w:rPr>
        <w:t xml:space="preserve">Verifying the </w:t>
      </w:r>
      <w:r w:rsidR="00735E18" w:rsidRPr="0097626A">
        <w:rPr>
          <w:rFonts w:ascii="Garamond" w:hAnsi="Garamond"/>
        </w:rPr>
        <w:t>condition</w:t>
      </w:r>
      <w:r w:rsidRPr="0097626A">
        <w:rPr>
          <w:rFonts w:ascii="Garamond" w:hAnsi="Garamond"/>
        </w:rPr>
        <w:t xml:space="preserve"> of received good prior to delivery truck departure.</w:t>
      </w:r>
    </w:p>
    <w:p w14:paraId="53257CB5" w14:textId="77777777" w:rsidR="00DF47AD" w:rsidRPr="0097626A" w:rsidRDefault="00DF47AD" w:rsidP="00735E18">
      <w:pPr>
        <w:pStyle w:val="ListParagraph"/>
        <w:numPr>
          <w:ilvl w:val="2"/>
          <w:numId w:val="7"/>
        </w:numPr>
        <w:rPr>
          <w:rFonts w:ascii="Garamond" w:hAnsi="Garamond"/>
        </w:rPr>
      </w:pPr>
      <w:r w:rsidRPr="0097626A">
        <w:rPr>
          <w:rFonts w:ascii="Garamond" w:hAnsi="Garamond"/>
        </w:rPr>
        <w:t>Placing raw materials into the Quarantine area.</w:t>
      </w:r>
    </w:p>
    <w:p w14:paraId="602E1FD1" w14:textId="77777777" w:rsidR="00BD1B3E" w:rsidRPr="0097626A" w:rsidRDefault="00DF47AD" w:rsidP="00735E18">
      <w:pPr>
        <w:pStyle w:val="ListParagraph"/>
        <w:numPr>
          <w:ilvl w:val="1"/>
          <w:numId w:val="7"/>
        </w:numPr>
        <w:rPr>
          <w:rFonts w:ascii="Garamond" w:hAnsi="Garamond"/>
        </w:rPr>
      </w:pPr>
      <w:r w:rsidRPr="0097626A">
        <w:rPr>
          <w:rFonts w:ascii="Garamond" w:hAnsi="Garamond"/>
        </w:rPr>
        <w:t>Warehouse and Receiving will</w:t>
      </w:r>
      <w:r w:rsidR="00407FA0" w:rsidRPr="0097626A">
        <w:rPr>
          <w:rFonts w:ascii="Garamond" w:hAnsi="Garamond"/>
        </w:rPr>
        <w:t>:</w:t>
      </w:r>
      <w:r w:rsidRPr="0097626A">
        <w:rPr>
          <w:rFonts w:ascii="Garamond" w:hAnsi="Garamond"/>
        </w:rPr>
        <w:t xml:space="preserve"> </w:t>
      </w:r>
    </w:p>
    <w:p w14:paraId="64877CA0" w14:textId="77777777" w:rsidR="00BD1B3E" w:rsidRPr="0097626A" w:rsidRDefault="00BD1B3E" w:rsidP="00735E18">
      <w:pPr>
        <w:pStyle w:val="ListParagraph"/>
        <w:numPr>
          <w:ilvl w:val="2"/>
          <w:numId w:val="7"/>
        </w:numPr>
        <w:rPr>
          <w:rFonts w:ascii="Garamond" w:hAnsi="Garamond"/>
        </w:rPr>
      </w:pPr>
      <w:r w:rsidRPr="0097626A">
        <w:rPr>
          <w:rFonts w:ascii="Garamond" w:hAnsi="Garamond"/>
        </w:rPr>
        <w:t>L</w:t>
      </w:r>
      <w:r w:rsidR="00DF47AD" w:rsidRPr="0097626A">
        <w:rPr>
          <w:rFonts w:ascii="Garamond" w:hAnsi="Garamond"/>
        </w:rPr>
        <w:t xml:space="preserve">og all received </w:t>
      </w:r>
      <w:r w:rsidRPr="0097626A">
        <w:rPr>
          <w:rFonts w:ascii="Garamond" w:hAnsi="Garamond"/>
        </w:rPr>
        <w:t>RMs</w:t>
      </w:r>
      <w:r w:rsidR="00DF47AD" w:rsidRPr="0097626A">
        <w:rPr>
          <w:rFonts w:ascii="Garamond" w:hAnsi="Garamond"/>
        </w:rPr>
        <w:t xml:space="preserve"> on the </w:t>
      </w:r>
      <w:r w:rsidR="001A2D2F" w:rsidRPr="0097626A">
        <w:rPr>
          <w:rFonts w:ascii="Garamond" w:hAnsi="Garamond"/>
        </w:rPr>
        <w:t>RM/</w:t>
      </w:r>
      <w:r w:rsidR="006D0E39" w:rsidRPr="0097626A">
        <w:rPr>
          <w:rFonts w:ascii="Garamond" w:hAnsi="Garamond"/>
        </w:rPr>
        <w:t>Component Daily Receiving Log</w:t>
      </w:r>
      <w:r w:rsidR="00DF47AD" w:rsidRPr="0097626A">
        <w:rPr>
          <w:rFonts w:ascii="Garamond" w:hAnsi="Garamond"/>
        </w:rPr>
        <w:t xml:space="preserve"> and </w:t>
      </w:r>
      <w:r w:rsidR="0096743E" w:rsidRPr="0097626A">
        <w:rPr>
          <w:rFonts w:ascii="Garamond" w:hAnsi="Garamond"/>
        </w:rPr>
        <w:t xml:space="preserve">submit a copy to the Quality Department. </w:t>
      </w:r>
    </w:p>
    <w:p w14:paraId="3CC4EEF3" w14:textId="77777777" w:rsidR="00DF47AD" w:rsidRPr="0097626A" w:rsidRDefault="00BD1B3E" w:rsidP="00735E18">
      <w:pPr>
        <w:pStyle w:val="ListParagraph"/>
        <w:numPr>
          <w:ilvl w:val="2"/>
          <w:numId w:val="7"/>
        </w:numPr>
        <w:rPr>
          <w:rFonts w:ascii="Garamond" w:hAnsi="Garamond"/>
        </w:rPr>
      </w:pPr>
      <w:r w:rsidRPr="0097626A">
        <w:rPr>
          <w:rFonts w:ascii="Garamond" w:hAnsi="Garamond"/>
        </w:rPr>
        <w:t>Submit a</w:t>
      </w:r>
      <w:r w:rsidR="0096743E" w:rsidRPr="0097626A">
        <w:rPr>
          <w:rFonts w:ascii="Garamond" w:hAnsi="Garamond"/>
        </w:rPr>
        <w:t xml:space="preserve">ll accessory documentation (MSDS, COA, etc.) will also be given to the Quality Department. </w:t>
      </w:r>
    </w:p>
    <w:p w14:paraId="6A0FBE89" w14:textId="77777777" w:rsidR="00BD1B3E" w:rsidRPr="0097626A" w:rsidRDefault="00BD1B3E" w:rsidP="00735E18">
      <w:pPr>
        <w:pStyle w:val="ListParagraph"/>
        <w:numPr>
          <w:ilvl w:val="2"/>
          <w:numId w:val="7"/>
        </w:numPr>
        <w:rPr>
          <w:rFonts w:ascii="Garamond" w:hAnsi="Garamond"/>
        </w:rPr>
      </w:pPr>
      <w:r w:rsidRPr="0097626A">
        <w:rPr>
          <w:rFonts w:ascii="Garamond" w:hAnsi="Garamond"/>
        </w:rPr>
        <w:t>Affix an acc</w:t>
      </w:r>
      <w:r w:rsidR="00183D63" w:rsidRPr="0097626A">
        <w:rPr>
          <w:rFonts w:ascii="Garamond" w:hAnsi="Garamond"/>
        </w:rPr>
        <w:t xml:space="preserve">urate RM label, and an Orange Quarantine sticker onto each received item. </w:t>
      </w:r>
    </w:p>
    <w:p w14:paraId="790D7AF0" w14:textId="77777777" w:rsidR="00A37036" w:rsidRPr="0097626A" w:rsidRDefault="0096743E" w:rsidP="00735E18">
      <w:pPr>
        <w:pStyle w:val="ListParagraph"/>
        <w:numPr>
          <w:ilvl w:val="1"/>
          <w:numId w:val="7"/>
        </w:numPr>
        <w:rPr>
          <w:rFonts w:ascii="Garamond" w:hAnsi="Garamond"/>
        </w:rPr>
      </w:pPr>
      <w:r w:rsidRPr="0097626A">
        <w:rPr>
          <w:rFonts w:ascii="Garamond" w:hAnsi="Garamond"/>
        </w:rPr>
        <w:t xml:space="preserve">A QC Technician, </w:t>
      </w:r>
      <w:r w:rsidR="00407FA0" w:rsidRPr="0097626A">
        <w:rPr>
          <w:rFonts w:ascii="Garamond" w:hAnsi="Garamond"/>
        </w:rPr>
        <w:t>sampling the Raw Materials</w:t>
      </w:r>
      <w:r w:rsidR="001A2D2F" w:rsidRPr="0097626A">
        <w:rPr>
          <w:rFonts w:ascii="Garamond" w:hAnsi="Garamond"/>
        </w:rPr>
        <w:t xml:space="preserve"> will</w:t>
      </w:r>
      <w:r w:rsidR="00407FA0" w:rsidRPr="0097626A">
        <w:rPr>
          <w:rFonts w:ascii="Garamond" w:hAnsi="Garamond"/>
        </w:rPr>
        <w:t>,</w:t>
      </w:r>
      <w:r w:rsidR="001A2D2F" w:rsidRPr="0097626A">
        <w:rPr>
          <w:rFonts w:ascii="Garamond" w:hAnsi="Garamond"/>
        </w:rPr>
        <w:t xml:space="preserve"> us</w:t>
      </w:r>
      <w:r w:rsidR="00407FA0" w:rsidRPr="0097626A">
        <w:rPr>
          <w:rFonts w:ascii="Garamond" w:hAnsi="Garamond"/>
        </w:rPr>
        <w:t>ing</w:t>
      </w:r>
      <w:r w:rsidRPr="0097626A">
        <w:rPr>
          <w:rFonts w:ascii="Garamond" w:hAnsi="Garamond"/>
        </w:rPr>
        <w:t xml:space="preserve"> the </w:t>
      </w:r>
      <w:r w:rsidR="001A2D2F" w:rsidRPr="0097626A">
        <w:rPr>
          <w:rFonts w:ascii="Garamond" w:hAnsi="Garamond"/>
        </w:rPr>
        <w:t>RM/</w:t>
      </w:r>
      <w:r w:rsidR="006D0E39" w:rsidRPr="0097626A">
        <w:rPr>
          <w:rFonts w:ascii="Garamond" w:hAnsi="Garamond"/>
        </w:rPr>
        <w:t>Component Daily Receiving Log</w:t>
      </w:r>
      <w:r w:rsidRPr="0097626A">
        <w:rPr>
          <w:rFonts w:ascii="Garamond" w:hAnsi="Garamond"/>
        </w:rPr>
        <w:t xml:space="preserve"> and Accessory Documentation </w:t>
      </w:r>
      <w:r w:rsidR="001A2D2F" w:rsidRPr="0097626A">
        <w:rPr>
          <w:rFonts w:ascii="Garamond" w:hAnsi="Garamond"/>
        </w:rPr>
        <w:t>to</w:t>
      </w:r>
      <w:r w:rsidRPr="0097626A">
        <w:rPr>
          <w:rFonts w:ascii="Garamond" w:hAnsi="Garamond"/>
        </w:rPr>
        <w:t>:</w:t>
      </w:r>
    </w:p>
    <w:p w14:paraId="15323BFB" w14:textId="77777777" w:rsidR="0096743E" w:rsidRPr="0097626A" w:rsidRDefault="0096743E" w:rsidP="00735E18">
      <w:pPr>
        <w:pStyle w:val="ListParagraph"/>
        <w:numPr>
          <w:ilvl w:val="2"/>
          <w:numId w:val="7"/>
        </w:numPr>
        <w:rPr>
          <w:rFonts w:ascii="Garamond" w:hAnsi="Garamond"/>
        </w:rPr>
      </w:pPr>
      <w:r w:rsidRPr="0097626A">
        <w:rPr>
          <w:rFonts w:ascii="Garamond" w:hAnsi="Garamond"/>
        </w:rPr>
        <w:t xml:space="preserve">Verify the quantity and product received (packaging description, supplier product code, supplier lot number, internal Raw Material </w:t>
      </w:r>
      <w:r w:rsidR="000651F5" w:rsidRPr="0097626A">
        <w:rPr>
          <w:rFonts w:ascii="Garamond" w:hAnsi="Garamond"/>
        </w:rPr>
        <w:t xml:space="preserve">(RM) </w:t>
      </w:r>
      <w:r w:rsidRPr="0097626A">
        <w:rPr>
          <w:rFonts w:ascii="Garamond" w:hAnsi="Garamond"/>
        </w:rPr>
        <w:t>code, internal lot number).</w:t>
      </w:r>
    </w:p>
    <w:p w14:paraId="4333CA26" w14:textId="77777777" w:rsidR="0096743E" w:rsidRPr="0097626A" w:rsidRDefault="000651F5" w:rsidP="00735E18">
      <w:pPr>
        <w:pStyle w:val="ListParagraph"/>
        <w:numPr>
          <w:ilvl w:val="2"/>
          <w:numId w:val="7"/>
        </w:numPr>
        <w:rPr>
          <w:rFonts w:ascii="Garamond" w:hAnsi="Garamond"/>
        </w:rPr>
      </w:pPr>
      <w:r w:rsidRPr="0097626A">
        <w:rPr>
          <w:rFonts w:ascii="Garamond" w:hAnsi="Garamond"/>
        </w:rPr>
        <w:t>Sample each lot of received Raw Materials</w:t>
      </w:r>
      <w:r w:rsidR="006421B8" w:rsidRPr="0097626A">
        <w:rPr>
          <w:rFonts w:ascii="Garamond" w:hAnsi="Garamond"/>
        </w:rPr>
        <w:t xml:space="preserve"> using Aseptic Technique</w:t>
      </w:r>
      <w:r w:rsidRPr="0097626A">
        <w:rPr>
          <w:rFonts w:ascii="Garamond" w:hAnsi="Garamond"/>
        </w:rPr>
        <w:t xml:space="preserve">. </w:t>
      </w:r>
    </w:p>
    <w:p w14:paraId="34DEF5F6" w14:textId="77777777" w:rsidR="000651F5" w:rsidRPr="0097626A" w:rsidRDefault="000651F5" w:rsidP="00735E18">
      <w:pPr>
        <w:pStyle w:val="ListParagraph"/>
        <w:numPr>
          <w:ilvl w:val="3"/>
          <w:numId w:val="7"/>
        </w:numPr>
        <w:rPr>
          <w:rFonts w:ascii="Garamond" w:hAnsi="Garamond"/>
        </w:rPr>
      </w:pPr>
      <w:r w:rsidRPr="0097626A">
        <w:rPr>
          <w:rFonts w:ascii="Garamond" w:hAnsi="Garamond"/>
        </w:rPr>
        <w:t xml:space="preserve">Powder RMs need to be carefully </w:t>
      </w:r>
      <w:r w:rsidR="006421B8" w:rsidRPr="0097626A">
        <w:rPr>
          <w:rFonts w:ascii="Garamond" w:hAnsi="Garamond"/>
        </w:rPr>
        <w:t xml:space="preserve">scooped from the delivery containers and stored in sterile </w:t>
      </w:r>
      <w:r w:rsidR="0097626A" w:rsidRPr="0097626A">
        <w:rPr>
          <w:rFonts w:ascii="Garamond" w:hAnsi="Garamond"/>
        </w:rPr>
        <w:t>4</w:t>
      </w:r>
      <w:r w:rsidR="006D0E39" w:rsidRPr="0097626A">
        <w:rPr>
          <w:rFonts w:ascii="Garamond" w:hAnsi="Garamond"/>
        </w:rPr>
        <w:t>oz</w:t>
      </w:r>
      <w:r w:rsidR="006421B8" w:rsidRPr="0097626A">
        <w:rPr>
          <w:rFonts w:ascii="Garamond" w:hAnsi="Garamond"/>
        </w:rPr>
        <w:t xml:space="preserve"> containers. </w:t>
      </w:r>
    </w:p>
    <w:p w14:paraId="688EB642" w14:textId="77777777" w:rsidR="006421B8" w:rsidRPr="0097626A" w:rsidRDefault="0097626A" w:rsidP="00735E18">
      <w:pPr>
        <w:pStyle w:val="ListParagraph"/>
        <w:numPr>
          <w:ilvl w:val="3"/>
          <w:numId w:val="7"/>
        </w:numPr>
        <w:rPr>
          <w:rFonts w:ascii="Garamond" w:hAnsi="Garamond"/>
        </w:rPr>
      </w:pPr>
      <w:r w:rsidRPr="0097626A">
        <w:rPr>
          <w:rFonts w:ascii="Garamond" w:hAnsi="Garamond"/>
        </w:rPr>
        <w:t xml:space="preserve">Liquid/semi liquid RMs need to be carefully poured, scooped, ladled, syphoned, etc. from delivery containers to sterile 4oz sample containers. </w:t>
      </w:r>
    </w:p>
    <w:p w14:paraId="45F2DE4A" w14:textId="77777777" w:rsidR="002210BB" w:rsidRPr="0097626A" w:rsidRDefault="002210BB" w:rsidP="00735E18">
      <w:pPr>
        <w:pStyle w:val="ListParagraph"/>
        <w:numPr>
          <w:ilvl w:val="3"/>
          <w:numId w:val="7"/>
        </w:numPr>
        <w:rPr>
          <w:rFonts w:ascii="Garamond" w:hAnsi="Garamond"/>
        </w:rPr>
      </w:pPr>
      <w:r w:rsidRPr="0097626A">
        <w:rPr>
          <w:rFonts w:ascii="Garamond" w:hAnsi="Garamond"/>
        </w:rPr>
        <w:t>Each sample will record:</w:t>
      </w:r>
    </w:p>
    <w:p w14:paraId="11468E55" w14:textId="77777777" w:rsidR="002210BB" w:rsidRPr="0097626A" w:rsidRDefault="002210BB" w:rsidP="00735E18">
      <w:pPr>
        <w:pStyle w:val="ListParagraph"/>
        <w:numPr>
          <w:ilvl w:val="4"/>
          <w:numId w:val="7"/>
        </w:numPr>
        <w:rPr>
          <w:rFonts w:ascii="Garamond" w:hAnsi="Garamond"/>
        </w:rPr>
      </w:pPr>
      <w:r w:rsidRPr="0097626A">
        <w:rPr>
          <w:rFonts w:ascii="Garamond" w:hAnsi="Garamond"/>
        </w:rPr>
        <w:t>Raw Material Code</w:t>
      </w:r>
    </w:p>
    <w:p w14:paraId="5ACF175D" w14:textId="77777777" w:rsidR="002210BB" w:rsidRPr="0097626A" w:rsidRDefault="002210BB" w:rsidP="00735E18">
      <w:pPr>
        <w:pStyle w:val="ListParagraph"/>
        <w:numPr>
          <w:ilvl w:val="4"/>
          <w:numId w:val="7"/>
        </w:numPr>
        <w:rPr>
          <w:rFonts w:ascii="Garamond" w:hAnsi="Garamond"/>
        </w:rPr>
      </w:pPr>
      <w:r w:rsidRPr="0097626A">
        <w:rPr>
          <w:rFonts w:ascii="Garamond" w:hAnsi="Garamond"/>
        </w:rPr>
        <w:t>Containers (quantity)</w:t>
      </w:r>
    </w:p>
    <w:p w14:paraId="55C0255F" w14:textId="77777777" w:rsidR="002210BB" w:rsidRPr="0097626A" w:rsidRDefault="002210BB" w:rsidP="00735E18">
      <w:pPr>
        <w:pStyle w:val="ListParagraph"/>
        <w:numPr>
          <w:ilvl w:val="4"/>
          <w:numId w:val="7"/>
        </w:numPr>
        <w:rPr>
          <w:rFonts w:ascii="Garamond" w:hAnsi="Garamond"/>
        </w:rPr>
      </w:pPr>
      <w:r w:rsidRPr="0097626A">
        <w:rPr>
          <w:rFonts w:ascii="Garamond" w:hAnsi="Garamond"/>
        </w:rPr>
        <w:t>Item Name</w:t>
      </w:r>
    </w:p>
    <w:p w14:paraId="47669E81" w14:textId="77777777" w:rsidR="002210BB" w:rsidRPr="0097626A" w:rsidRDefault="002210BB" w:rsidP="00735E18">
      <w:pPr>
        <w:pStyle w:val="ListParagraph"/>
        <w:numPr>
          <w:ilvl w:val="4"/>
          <w:numId w:val="7"/>
        </w:numPr>
        <w:rPr>
          <w:rFonts w:ascii="Garamond" w:hAnsi="Garamond"/>
        </w:rPr>
      </w:pPr>
      <w:r w:rsidRPr="0097626A">
        <w:rPr>
          <w:rFonts w:ascii="Garamond" w:hAnsi="Garamond"/>
        </w:rPr>
        <w:t>Supplier Lot Code</w:t>
      </w:r>
    </w:p>
    <w:p w14:paraId="46DB9168" w14:textId="77777777" w:rsidR="002210BB" w:rsidRPr="0097626A" w:rsidRDefault="002210BB" w:rsidP="00735E18">
      <w:pPr>
        <w:pStyle w:val="ListParagraph"/>
        <w:numPr>
          <w:ilvl w:val="4"/>
          <w:numId w:val="7"/>
        </w:numPr>
        <w:rPr>
          <w:rFonts w:ascii="Garamond" w:hAnsi="Garamond"/>
        </w:rPr>
      </w:pPr>
      <w:r w:rsidRPr="0097626A">
        <w:rPr>
          <w:rFonts w:ascii="Garamond" w:hAnsi="Garamond"/>
        </w:rPr>
        <w:t>Internal Lot Code</w:t>
      </w:r>
    </w:p>
    <w:p w14:paraId="706614C0" w14:textId="77777777" w:rsidR="002210BB" w:rsidRPr="0097626A" w:rsidRDefault="002210BB" w:rsidP="00735E18">
      <w:pPr>
        <w:pStyle w:val="ListParagraph"/>
        <w:numPr>
          <w:ilvl w:val="4"/>
          <w:numId w:val="7"/>
        </w:numPr>
        <w:rPr>
          <w:rFonts w:ascii="Garamond" w:hAnsi="Garamond"/>
        </w:rPr>
      </w:pPr>
      <w:r w:rsidRPr="0097626A">
        <w:rPr>
          <w:rFonts w:ascii="Garamond" w:hAnsi="Garamond"/>
        </w:rPr>
        <w:t>Sample Date</w:t>
      </w:r>
    </w:p>
    <w:p w14:paraId="1736FF04" w14:textId="77777777" w:rsidR="002210BB" w:rsidRPr="0097626A" w:rsidRDefault="002210BB" w:rsidP="00735E18">
      <w:pPr>
        <w:pStyle w:val="ListParagraph"/>
        <w:numPr>
          <w:ilvl w:val="4"/>
          <w:numId w:val="7"/>
        </w:numPr>
        <w:rPr>
          <w:rFonts w:ascii="Garamond" w:hAnsi="Garamond"/>
        </w:rPr>
      </w:pPr>
      <w:r w:rsidRPr="0097626A">
        <w:rPr>
          <w:rFonts w:ascii="Garamond" w:hAnsi="Garamond"/>
        </w:rPr>
        <w:t>Responsible Agent</w:t>
      </w:r>
    </w:p>
    <w:p w14:paraId="33E1FA45" w14:textId="77777777" w:rsidR="006421B8" w:rsidRPr="0097626A" w:rsidRDefault="002210BB" w:rsidP="00735E18">
      <w:pPr>
        <w:pStyle w:val="ListParagraph"/>
        <w:numPr>
          <w:ilvl w:val="2"/>
          <w:numId w:val="7"/>
        </w:numPr>
        <w:rPr>
          <w:rFonts w:ascii="Garamond" w:hAnsi="Garamond"/>
        </w:rPr>
      </w:pPr>
      <w:r w:rsidRPr="0097626A">
        <w:rPr>
          <w:rFonts w:ascii="Garamond" w:hAnsi="Garamond"/>
        </w:rPr>
        <w:t xml:space="preserve">All samples will be analytically tested for </w:t>
      </w:r>
      <w:r w:rsidR="004B2AA8" w:rsidRPr="0097626A">
        <w:rPr>
          <w:rFonts w:ascii="Garamond" w:hAnsi="Garamond"/>
        </w:rPr>
        <w:t>Appearance, Color, Odor, and Identity</w:t>
      </w:r>
      <w:r w:rsidRPr="0097626A">
        <w:rPr>
          <w:rFonts w:ascii="Garamond" w:hAnsi="Garamond"/>
        </w:rPr>
        <w:t xml:space="preserve"> against RM Specifications and previously accepted lots. </w:t>
      </w:r>
      <w:r w:rsidR="00454DF9" w:rsidRPr="0097626A">
        <w:rPr>
          <w:rFonts w:ascii="Garamond" w:hAnsi="Garamond"/>
        </w:rPr>
        <w:t xml:space="preserve">Record all results on the Raw Material </w:t>
      </w:r>
      <w:r w:rsidR="004B2AA8" w:rsidRPr="0097626A">
        <w:rPr>
          <w:rFonts w:ascii="Garamond" w:hAnsi="Garamond"/>
        </w:rPr>
        <w:t>Batch Records</w:t>
      </w:r>
      <w:r w:rsidR="00454DF9" w:rsidRPr="0097626A">
        <w:rPr>
          <w:rFonts w:ascii="Garamond" w:hAnsi="Garamond"/>
        </w:rPr>
        <w:t xml:space="preserve">. </w:t>
      </w:r>
    </w:p>
    <w:p w14:paraId="7F4AFD48" w14:textId="77777777" w:rsidR="00454DF9" w:rsidRPr="0097626A" w:rsidRDefault="00454DF9" w:rsidP="00735E18">
      <w:pPr>
        <w:pStyle w:val="ListParagraph"/>
        <w:numPr>
          <w:ilvl w:val="2"/>
          <w:numId w:val="7"/>
        </w:numPr>
        <w:rPr>
          <w:rFonts w:ascii="Garamond" w:hAnsi="Garamond"/>
        </w:rPr>
      </w:pPr>
      <w:r w:rsidRPr="0097626A">
        <w:rPr>
          <w:rFonts w:ascii="Garamond" w:hAnsi="Garamond"/>
        </w:rPr>
        <w:t xml:space="preserve">Samples may be </w:t>
      </w:r>
      <w:r w:rsidR="0097626A" w:rsidRPr="0097626A">
        <w:rPr>
          <w:rFonts w:ascii="Garamond" w:hAnsi="Garamond"/>
        </w:rPr>
        <w:t xml:space="preserve">further </w:t>
      </w:r>
      <w:r w:rsidRPr="0097626A">
        <w:rPr>
          <w:rFonts w:ascii="Garamond" w:hAnsi="Garamond"/>
        </w:rPr>
        <w:t xml:space="preserve">tested for organoleptic properties and microbial activity as needed. </w:t>
      </w:r>
    </w:p>
    <w:p w14:paraId="7AE3B9A6" w14:textId="77777777" w:rsidR="00454DF9" w:rsidRPr="0097626A" w:rsidRDefault="00F541F7" w:rsidP="00735E18">
      <w:pPr>
        <w:pStyle w:val="ListParagraph"/>
        <w:numPr>
          <w:ilvl w:val="2"/>
          <w:numId w:val="7"/>
        </w:numPr>
        <w:rPr>
          <w:rFonts w:ascii="Garamond" w:hAnsi="Garamond"/>
        </w:rPr>
      </w:pPr>
      <w:r w:rsidRPr="0097626A">
        <w:rPr>
          <w:rFonts w:ascii="Garamond" w:hAnsi="Garamond"/>
        </w:rPr>
        <w:t>Upon completion of all required tests, the QA will verify that the QC tech has correctly and completely completed the necessary procedures and documentation. Upon QA approval, the QC tech will release the RM.</w:t>
      </w:r>
    </w:p>
    <w:p w14:paraId="0D56174F" w14:textId="77777777" w:rsidR="00183D63" w:rsidRPr="0097626A" w:rsidRDefault="00F541F7" w:rsidP="00735E18">
      <w:pPr>
        <w:pStyle w:val="ListParagraph"/>
        <w:numPr>
          <w:ilvl w:val="2"/>
          <w:numId w:val="7"/>
        </w:numPr>
        <w:rPr>
          <w:rFonts w:ascii="Garamond" w:hAnsi="Garamond"/>
        </w:rPr>
      </w:pPr>
      <w:r w:rsidRPr="0097626A">
        <w:rPr>
          <w:rFonts w:ascii="Garamond" w:hAnsi="Garamond"/>
        </w:rPr>
        <w:t xml:space="preserve">In case of out of specification RMs, the QC tech will inform the QA manager and Purchasing. The QA Manager will fill out an NCR report and </w:t>
      </w:r>
      <w:r w:rsidR="004B2AA8" w:rsidRPr="0097626A">
        <w:rPr>
          <w:rFonts w:ascii="Garamond" w:hAnsi="Garamond"/>
        </w:rPr>
        <w:t>i</w:t>
      </w:r>
      <w:r w:rsidRPr="0097626A">
        <w:rPr>
          <w:rFonts w:ascii="Garamond" w:hAnsi="Garamond"/>
        </w:rPr>
        <w:t xml:space="preserve">nvestigation. If needed, a rejection letter will be drafted and submitted to Purchasing for distribution to the supplier. </w:t>
      </w:r>
    </w:p>
    <w:p w14:paraId="3AC8EADF" w14:textId="77777777" w:rsidR="00F541F7" w:rsidRPr="0097626A" w:rsidRDefault="00F541F7" w:rsidP="00735E18">
      <w:pPr>
        <w:pStyle w:val="ListParagraph"/>
        <w:numPr>
          <w:ilvl w:val="2"/>
          <w:numId w:val="7"/>
        </w:numPr>
        <w:rPr>
          <w:rFonts w:ascii="Garamond" w:hAnsi="Garamond"/>
        </w:rPr>
      </w:pPr>
      <w:r w:rsidRPr="0097626A">
        <w:rPr>
          <w:rFonts w:ascii="Garamond" w:hAnsi="Garamond"/>
        </w:rPr>
        <w:lastRenderedPageBreak/>
        <w:t>Once final disposi</w:t>
      </w:r>
      <w:r w:rsidR="00BD1B3E" w:rsidRPr="0097626A">
        <w:rPr>
          <w:rFonts w:ascii="Garamond" w:hAnsi="Garamond"/>
        </w:rPr>
        <w:t xml:space="preserve">tion is determined, the QC Tech will place an appropriate label on the received containers. </w:t>
      </w:r>
    </w:p>
    <w:p w14:paraId="48E73731" w14:textId="77777777" w:rsidR="00BD1B3E" w:rsidRPr="0097626A" w:rsidRDefault="00BD1B3E" w:rsidP="00735E18">
      <w:pPr>
        <w:pStyle w:val="ListParagraph"/>
        <w:numPr>
          <w:ilvl w:val="3"/>
          <w:numId w:val="7"/>
        </w:numPr>
        <w:rPr>
          <w:rFonts w:ascii="Garamond" w:hAnsi="Garamond"/>
        </w:rPr>
      </w:pPr>
      <w:r w:rsidRPr="0097626A">
        <w:rPr>
          <w:rFonts w:ascii="Garamond" w:hAnsi="Garamond"/>
        </w:rPr>
        <w:t xml:space="preserve">Items to be released will be tagged with a Green Release sticker that is to be dated and signed by the responsible agent. </w:t>
      </w:r>
    </w:p>
    <w:p w14:paraId="693D25E5" w14:textId="77777777" w:rsidR="00BD1B3E" w:rsidRPr="0097626A" w:rsidRDefault="00BD1B3E" w:rsidP="00735E18">
      <w:pPr>
        <w:pStyle w:val="ListParagraph"/>
        <w:numPr>
          <w:ilvl w:val="3"/>
          <w:numId w:val="7"/>
        </w:numPr>
        <w:rPr>
          <w:rFonts w:ascii="Garamond" w:hAnsi="Garamond"/>
        </w:rPr>
      </w:pPr>
      <w:r w:rsidRPr="0097626A">
        <w:rPr>
          <w:rFonts w:ascii="Garamond" w:hAnsi="Garamond"/>
        </w:rPr>
        <w:t xml:space="preserve">Items that are to be rejected will </w:t>
      </w:r>
      <w:r w:rsidR="002B4F3F" w:rsidRPr="0097626A">
        <w:rPr>
          <w:rFonts w:ascii="Garamond" w:hAnsi="Garamond"/>
        </w:rPr>
        <w:t>be tagged with an Orange Reject Sticker.</w:t>
      </w:r>
    </w:p>
    <w:p w14:paraId="69E3ACE3" w14:textId="77777777" w:rsidR="00414690" w:rsidRPr="0097626A" w:rsidRDefault="001A2D2F" w:rsidP="00414690">
      <w:pPr>
        <w:pStyle w:val="ListParagraph"/>
        <w:numPr>
          <w:ilvl w:val="1"/>
          <w:numId w:val="7"/>
        </w:numPr>
        <w:rPr>
          <w:rFonts w:ascii="Garamond" w:hAnsi="Garamond"/>
        </w:rPr>
      </w:pPr>
      <w:r w:rsidRPr="0097626A">
        <w:rPr>
          <w:rFonts w:ascii="Garamond" w:hAnsi="Garamond"/>
        </w:rPr>
        <w:t xml:space="preserve"> A QC Technician, sampling the Components and Labels will</w:t>
      </w:r>
      <w:r w:rsidR="00407FA0" w:rsidRPr="0097626A">
        <w:rPr>
          <w:rFonts w:ascii="Garamond" w:hAnsi="Garamond"/>
        </w:rPr>
        <w:t>,</w:t>
      </w:r>
      <w:r w:rsidRPr="0097626A">
        <w:rPr>
          <w:rFonts w:ascii="Garamond" w:hAnsi="Garamond"/>
        </w:rPr>
        <w:t xml:space="preserve"> </w:t>
      </w:r>
      <w:r w:rsidR="00407FA0" w:rsidRPr="0097626A">
        <w:rPr>
          <w:rFonts w:ascii="Garamond" w:hAnsi="Garamond"/>
        </w:rPr>
        <w:t>using</w:t>
      </w:r>
      <w:r w:rsidRPr="0097626A">
        <w:rPr>
          <w:rFonts w:ascii="Garamond" w:hAnsi="Garamond"/>
        </w:rPr>
        <w:t xml:space="preserve"> the RM/Component Daily Receiving Log and Accessory Documentation to:</w:t>
      </w:r>
    </w:p>
    <w:p w14:paraId="5E6C737A" w14:textId="77777777" w:rsidR="00414690" w:rsidRPr="0097626A" w:rsidRDefault="00414690" w:rsidP="00414690">
      <w:pPr>
        <w:pStyle w:val="ListParagraph"/>
        <w:numPr>
          <w:ilvl w:val="2"/>
          <w:numId w:val="8"/>
        </w:numPr>
        <w:rPr>
          <w:rFonts w:ascii="Garamond" w:hAnsi="Garamond"/>
        </w:rPr>
      </w:pPr>
      <w:r w:rsidRPr="0097626A">
        <w:rPr>
          <w:rFonts w:ascii="Garamond" w:hAnsi="Garamond"/>
        </w:rPr>
        <w:t>Verify the quantity and product received (packaging description, supplier product code, component condition, identity).</w:t>
      </w:r>
    </w:p>
    <w:p w14:paraId="0197088F" w14:textId="77777777" w:rsidR="007F2F20" w:rsidRPr="0097626A" w:rsidRDefault="001A2D2F" w:rsidP="00414690">
      <w:pPr>
        <w:pStyle w:val="ListParagraph"/>
        <w:numPr>
          <w:ilvl w:val="2"/>
          <w:numId w:val="8"/>
        </w:numPr>
        <w:rPr>
          <w:rFonts w:ascii="Garamond" w:hAnsi="Garamond"/>
        </w:rPr>
      </w:pPr>
      <w:r w:rsidRPr="0097626A">
        <w:rPr>
          <w:rFonts w:ascii="Garamond" w:hAnsi="Garamond"/>
        </w:rPr>
        <w:t xml:space="preserve">Collect </w:t>
      </w:r>
      <w:r w:rsidR="00414690" w:rsidRPr="0097626A">
        <w:rPr>
          <w:rFonts w:ascii="Garamond" w:hAnsi="Garamond"/>
        </w:rPr>
        <w:t xml:space="preserve">all </w:t>
      </w:r>
      <w:r w:rsidRPr="0097626A">
        <w:rPr>
          <w:rFonts w:ascii="Garamond" w:hAnsi="Garamond"/>
        </w:rPr>
        <w:t>samples of components</w:t>
      </w:r>
      <w:r w:rsidR="007F2F20" w:rsidRPr="0097626A">
        <w:rPr>
          <w:rFonts w:ascii="Garamond" w:hAnsi="Garamond"/>
        </w:rPr>
        <w:t>/labels.</w:t>
      </w:r>
    </w:p>
    <w:p w14:paraId="1A300562" w14:textId="77777777" w:rsidR="001A2D2F" w:rsidRPr="0097626A" w:rsidRDefault="005115F2" w:rsidP="00414690">
      <w:pPr>
        <w:pStyle w:val="ListParagraph"/>
        <w:numPr>
          <w:ilvl w:val="3"/>
          <w:numId w:val="8"/>
        </w:numPr>
        <w:rPr>
          <w:rFonts w:ascii="Garamond" w:hAnsi="Garamond"/>
        </w:rPr>
      </w:pPr>
      <w:r w:rsidRPr="0097626A">
        <w:rPr>
          <w:rFonts w:ascii="Garamond" w:hAnsi="Garamond"/>
        </w:rPr>
        <w:t xml:space="preserve">Wear all PPE equipment (hairnet, gloves, lab coat, etc.) when sampling. </w:t>
      </w:r>
    </w:p>
    <w:p w14:paraId="3F4B3341" w14:textId="77777777" w:rsidR="004A0D54" w:rsidRPr="0097626A" w:rsidRDefault="004A0D54" w:rsidP="00414690">
      <w:pPr>
        <w:pStyle w:val="ListParagraph"/>
        <w:numPr>
          <w:ilvl w:val="3"/>
          <w:numId w:val="8"/>
        </w:numPr>
        <w:rPr>
          <w:rFonts w:ascii="Garamond" w:hAnsi="Garamond"/>
        </w:rPr>
      </w:pPr>
      <w:r w:rsidRPr="0097626A">
        <w:rPr>
          <w:rFonts w:ascii="Garamond" w:hAnsi="Garamond"/>
        </w:rPr>
        <w:t>Inspect for size, fit, finish, thickness, color, configuration, screen logo, ingredient declarations.</w:t>
      </w:r>
    </w:p>
    <w:p w14:paraId="42FA21DD" w14:textId="77777777" w:rsidR="004A0D54" w:rsidRPr="0097626A" w:rsidRDefault="004A0D54" w:rsidP="00414690">
      <w:pPr>
        <w:pStyle w:val="ListParagraph"/>
        <w:numPr>
          <w:ilvl w:val="3"/>
          <w:numId w:val="8"/>
        </w:numPr>
        <w:rPr>
          <w:rFonts w:ascii="Garamond" w:hAnsi="Garamond"/>
        </w:rPr>
      </w:pPr>
      <w:r w:rsidRPr="0097626A">
        <w:rPr>
          <w:rFonts w:ascii="Garamond" w:hAnsi="Garamond"/>
        </w:rPr>
        <w:t xml:space="preserve">Have production air blast all jars if there is any trace of dust, shavings, or debris observed in/on the components. </w:t>
      </w:r>
    </w:p>
    <w:p w14:paraId="10F1E3F8" w14:textId="77777777" w:rsidR="00554DB2" w:rsidRPr="0097626A" w:rsidRDefault="004A0D54" w:rsidP="00414690">
      <w:pPr>
        <w:pStyle w:val="ListParagraph"/>
        <w:numPr>
          <w:ilvl w:val="3"/>
          <w:numId w:val="8"/>
        </w:numPr>
        <w:spacing w:line="480" w:lineRule="auto"/>
        <w:rPr>
          <w:rFonts w:ascii="Garamond" w:hAnsi="Garamond"/>
        </w:rPr>
      </w:pPr>
      <w:r w:rsidRPr="0097626A">
        <w:rPr>
          <w:rFonts w:ascii="Garamond" w:hAnsi="Garamond"/>
        </w:rPr>
        <w:t xml:space="preserve">Pull </w:t>
      </w:r>
      <m:oMath>
        <m:rad>
          <m:radPr>
            <m:degHide m:val="1"/>
            <m:ctrlPr>
              <w:rPr>
                <w:rFonts w:ascii="Cambria Math" w:hAnsi="Cambria Math"/>
                <w:i/>
              </w:rPr>
            </m:ctrlPr>
          </m:radPr>
          <m:deg/>
          <m:e>
            <m:d>
              <m:dPr>
                <m:ctrlPr>
                  <w:rPr>
                    <w:rFonts w:ascii="Cambria Math" w:hAnsi="Cambria Math"/>
                    <w:i/>
                  </w:rPr>
                </m:ctrlPr>
              </m:dPr>
              <m:e>
                <m:r>
                  <w:rPr>
                    <w:rFonts w:ascii="Cambria Math" w:hAnsi="Cambria Math"/>
                  </w:rPr>
                  <m:t>N+1</m:t>
                </m:r>
              </m:e>
            </m:d>
          </m:e>
        </m:rad>
      </m:oMath>
      <w:r w:rsidR="00554DB2" w:rsidRPr="0097626A">
        <w:rPr>
          <w:rFonts w:ascii="Garamond" w:hAnsi="Garamond"/>
        </w:rPr>
        <w:t xml:space="preserve"> samples for each unique component. </w:t>
      </w:r>
    </w:p>
    <w:p w14:paraId="2AC35BEA" w14:textId="77777777" w:rsidR="00554DB2" w:rsidRPr="0097626A" w:rsidRDefault="00554DB2" w:rsidP="00414690">
      <w:pPr>
        <w:pStyle w:val="ListParagraph"/>
        <w:numPr>
          <w:ilvl w:val="3"/>
          <w:numId w:val="8"/>
        </w:numPr>
        <w:rPr>
          <w:rFonts w:ascii="Garamond" w:hAnsi="Garamond"/>
        </w:rPr>
      </w:pPr>
      <w:r w:rsidRPr="0097626A">
        <w:rPr>
          <w:rFonts w:ascii="Garamond" w:hAnsi="Garamond"/>
        </w:rPr>
        <w:t xml:space="preserve">Maintain a retention sample from each component shipment. Clearly label the retain with: </w:t>
      </w:r>
    </w:p>
    <w:p w14:paraId="23A9EA0A" w14:textId="77777777" w:rsidR="00554DB2" w:rsidRPr="0097626A" w:rsidRDefault="00554DB2" w:rsidP="00414690">
      <w:pPr>
        <w:pStyle w:val="ListParagraph"/>
        <w:numPr>
          <w:ilvl w:val="4"/>
          <w:numId w:val="8"/>
        </w:numPr>
        <w:rPr>
          <w:rFonts w:ascii="Garamond" w:hAnsi="Garamond"/>
        </w:rPr>
      </w:pPr>
      <w:r w:rsidRPr="0097626A">
        <w:rPr>
          <w:rFonts w:ascii="Garamond" w:hAnsi="Garamond"/>
        </w:rPr>
        <w:t>Date</w:t>
      </w:r>
    </w:p>
    <w:p w14:paraId="488446CB" w14:textId="77777777" w:rsidR="00554DB2" w:rsidRPr="0097626A" w:rsidRDefault="00554DB2" w:rsidP="00414690">
      <w:pPr>
        <w:pStyle w:val="ListParagraph"/>
        <w:numPr>
          <w:ilvl w:val="4"/>
          <w:numId w:val="8"/>
        </w:numPr>
        <w:rPr>
          <w:rFonts w:ascii="Garamond" w:hAnsi="Garamond"/>
        </w:rPr>
      </w:pPr>
      <w:r w:rsidRPr="0097626A">
        <w:rPr>
          <w:rFonts w:ascii="Garamond" w:hAnsi="Garamond"/>
        </w:rPr>
        <w:t>Client’s Name</w:t>
      </w:r>
    </w:p>
    <w:p w14:paraId="159CA653" w14:textId="77777777" w:rsidR="00554DB2" w:rsidRPr="0097626A" w:rsidRDefault="00554DB2" w:rsidP="00414690">
      <w:pPr>
        <w:pStyle w:val="ListParagraph"/>
        <w:numPr>
          <w:ilvl w:val="4"/>
          <w:numId w:val="8"/>
        </w:numPr>
        <w:rPr>
          <w:rFonts w:ascii="Garamond" w:hAnsi="Garamond"/>
        </w:rPr>
      </w:pPr>
      <w:r w:rsidRPr="0097626A">
        <w:rPr>
          <w:rFonts w:ascii="Garamond" w:hAnsi="Garamond"/>
        </w:rPr>
        <w:t>Product Name</w:t>
      </w:r>
    </w:p>
    <w:p w14:paraId="35A58A0E" w14:textId="77777777" w:rsidR="00554DB2" w:rsidRPr="0097626A" w:rsidRDefault="00554DB2" w:rsidP="00414690">
      <w:pPr>
        <w:pStyle w:val="ListParagraph"/>
        <w:numPr>
          <w:ilvl w:val="4"/>
          <w:numId w:val="8"/>
        </w:numPr>
        <w:rPr>
          <w:rFonts w:ascii="Garamond" w:hAnsi="Garamond"/>
        </w:rPr>
      </w:pPr>
      <w:r w:rsidRPr="0097626A">
        <w:rPr>
          <w:rFonts w:ascii="Garamond" w:hAnsi="Garamond"/>
        </w:rPr>
        <w:t>Quantity received</w:t>
      </w:r>
    </w:p>
    <w:p w14:paraId="2AAE1500" w14:textId="77777777" w:rsidR="00554DB2" w:rsidRPr="0097626A" w:rsidRDefault="00554DB2" w:rsidP="00414690">
      <w:pPr>
        <w:pStyle w:val="ListParagraph"/>
        <w:numPr>
          <w:ilvl w:val="4"/>
          <w:numId w:val="8"/>
        </w:numPr>
        <w:rPr>
          <w:rFonts w:ascii="Garamond" w:hAnsi="Garamond"/>
        </w:rPr>
      </w:pPr>
      <w:r w:rsidRPr="0097626A">
        <w:rPr>
          <w:rFonts w:ascii="Garamond" w:hAnsi="Garamond"/>
        </w:rPr>
        <w:t xml:space="preserve">Sampler initials. </w:t>
      </w:r>
    </w:p>
    <w:p w14:paraId="736879A3" w14:textId="77777777" w:rsidR="001A2D2F" w:rsidRPr="0097626A" w:rsidRDefault="007F2F20" w:rsidP="00414690">
      <w:pPr>
        <w:pStyle w:val="ListParagraph"/>
        <w:numPr>
          <w:ilvl w:val="2"/>
          <w:numId w:val="8"/>
        </w:numPr>
        <w:rPr>
          <w:rFonts w:ascii="Garamond" w:hAnsi="Garamond"/>
        </w:rPr>
      </w:pPr>
      <w:r w:rsidRPr="0097626A">
        <w:rPr>
          <w:rFonts w:ascii="Garamond" w:hAnsi="Garamond"/>
        </w:rPr>
        <w:t>Inspect each sample received sample and log all results in the Componentry Inspection Record:</w:t>
      </w:r>
    </w:p>
    <w:p w14:paraId="0A0F5DDA" w14:textId="77777777" w:rsidR="007F2F20" w:rsidRPr="0097626A" w:rsidRDefault="007F2F20" w:rsidP="00414690">
      <w:pPr>
        <w:pStyle w:val="ListParagraph"/>
        <w:numPr>
          <w:ilvl w:val="3"/>
          <w:numId w:val="8"/>
        </w:numPr>
        <w:rPr>
          <w:rFonts w:ascii="Garamond" w:hAnsi="Garamond"/>
        </w:rPr>
      </w:pPr>
      <w:r w:rsidRPr="0097626A">
        <w:rPr>
          <w:rFonts w:ascii="Garamond" w:hAnsi="Garamond"/>
        </w:rPr>
        <w:t xml:space="preserve">Compare the sample against the Master and note any discrepancies. </w:t>
      </w:r>
    </w:p>
    <w:p w14:paraId="0A901C96" w14:textId="77777777" w:rsidR="007F2F20" w:rsidRPr="0097626A" w:rsidRDefault="007F2F20" w:rsidP="00414690">
      <w:pPr>
        <w:pStyle w:val="ListParagraph"/>
        <w:numPr>
          <w:ilvl w:val="3"/>
          <w:numId w:val="8"/>
        </w:numPr>
        <w:rPr>
          <w:rFonts w:ascii="Garamond" w:hAnsi="Garamond"/>
        </w:rPr>
      </w:pPr>
      <w:r w:rsidRPr="0097626A">
        <w:rPr>
          <w:rFonts w:ascii="Garamond" w:hAnsi="Garamond"/>
        </w:rPr>
        <w:t>Preform relevant physical testing (fit, leakage, fill-ability, etc.)</w:t>
      </w:r>
    </w:p>
    <w:p w14:paraId="55A5564C" w14:textId="77777777" w:rsidR="007F2F20" w:rsidRPr="0097626A" w:rsidRDefault="007F2F20" w:rsidP="00414690">
      <w:pPr>
        <w:pStyle w:val="ListParagraph"/>
        <w:numPr>
          <w:ilvl w:val="3"/>
          <w:numId w:val="8"/>
        </w:numPr>
        <w:rPr>
          <w:rFonts w:ascii="Garamond" w:hAnsi="Garamond"/>
        </w:rPr>
      </w:pPr>
      <w:r w:rsidRPr="0097626A">
        <w:rPr>
          <w:rFonts w:ascii="Garamond" w:hAnsi="Garamond"/>
        </w:rPr>
        <w:t xml:space="preserve">Retain the component sample and index in the appropriate location. </w:t>
      </w:r>
    </w:p>
    <w:p w14:paraId="42EC771A" w14:textId="77777777" w:rsidR="007F2F20" w:rsidRPr="0097626A" w:rsidRDefault="007F2F20" w:rsidP="00414690">
      <w:pPr>
        <w:pStyle w:val="ListParagraph"/>
        <w:numPr>
          <w:ilvl w:val="3"/>
          <w:numId w:val="8"/>
        </w:numPr>
        <w:rPr>
          <w:rFonts w:ascii="Garamond" w:hAnsi="Garamond"/>
        </w:rPr>
      </w:pPr>
      <w:r w:rsidRPr="0097626A">
        <w:rPr>
          <w:rFonts w:ascii="Garamond" w:hAnsi="Garamond"/>
        </w:rPr>
        <w:t>Assign a control number for each sample.</w:t>
      </w:r>
    </w:p>
    <w:p w14:paraId="04A203F4" w14:textId="77777777" w:rsidR="007F2F20" w:rsidRPr="0097626A" w:rsidRDefault="007F2F20" w:rsidP="00414690">
      <w:pPr>
        <w:pStyle w:val="ListParagraph"/>
        <w:numPr>
          <w:ilvl w:val="4"/>
          <w:numId w:val="8"/>
        </w:numPr>
        <w:rPr>
          <w:rFonts w:ascii="Garamond" w:hAnsi="Garamond"/>
        </w:rPr>
      </w:pPr>
      <w:r w:rsidRPr="0097626A">
        <w:rPr>
          <w:rFonts w:ascii="Garamond" w:hAnsi="Garamond"/>
        </w:rPr>
        <w:t>The control number is the sequential entry in the log book that represents the month, date, year and the order in which the raw materials are received. For example: Control Number 102701 (10 represents October (the 10</w:t>
      </w:r>
      <w:r w:rsidRPr="0097626A">
        <w:rPr>
          <w:rFonts w:ascii="Garamond" w:hAnsi="Garamond"/>
          <w:vertAlign w:val="superscript"/>
        </w:rPr>
        <w:t>th</w:t>
      </w:r>
      <w:r w:rsidRPr="0097626A">
        <w:rPr>
          <w:rFonts w:ascii="Garamond" w:hAnsi="Garamond"/>
        </w:rPr>
        <w:t xml:space="preserve"> month), 2, the date, 7, the year and 01 the consecutively numbered sample received in one day).</w:t>
      </w:r>
    </w:p>
    <w:p w14:paraId="567E6382" w14:textId="77777777" w:rsidR="001A2D2F" w:rsidRPr="0097626A" w:rsidRDefault="001A2D2F" w:rsidP="00414690">
      <w:pPr>
        <w:pStyle w:val="ListParagraph"/>
        <w:numPr>
          <w:ilvl w:val="2"/>
          <w:numId w:val="8"/>
        </w:numPr>
        <w:rPr>
          <w:rFonts w:ascii="Garamond" w:hAnsi="Garamond"/>
        </w:rPr>
      </w:pPr>
      <w:r w:rsidRPr="0097626A">
        <w:rPr>
          <w:rFonts w:ascii="Garamond" w:hAnsi="Garamond"/>
        </w:rPr>
        <w:t>Report, investigate, and document any non-conforming labels/componentry f</w:t>
      </w:r>
      <w:r w:rsidR="0097626A" w:rsidRPr="0097626A">
        <w:rPr>
          <w:rFonts w:ascii="Garamond" w:hAnsi="Garamond"/>
        </w:rPr>
        <w:t>ollowing the NCR format (QMS.17</w:t>
      </w:r>
      <w:r w:rsidRPr="0097626A">
        <w:rPr>
          <w:rFonts w:ascii="Garamond" w:hAnsi="Garamond"/>
        </w:rPr>
        <w:t xml:space="preserve">). </w:t>
      </w:r>
    </w:p>
    <w:p w14:paraId="49BC5116" w14:textId="77777777" w:rsidR="005115F2" w:rsidRPr="0097626A" w:rsidRDefault="005115F2" w:rsidP="00414690">
      <w:pPr>
        <w:pStyle w:val="ListParagraph"/>
        <w:numPr>
          <w:ilvl w:val="2"/>
          <w:numId w:val="8"/>
        </w:numPr>
        <w:rPr>
          <w:rFonts w:ascii="Garamond" w:hAnsi="Garamond"/>
        </w:rPr>
      </w:pPr>
      <w:r w:rsidRPr="0097626A">
        <w:rPr>
          <w:rFonts w:ascii="Garamond" w:hAnsi="Garamond"/>
        </w:rPr>
        <w:t>Obtain customer approval for any deviated labels/components via email.</w:t>
      </w:r>
    </w:p>
    <w:p w14:paraId="587F912E" w14:textId="2F1BF630" w:rsidR="005F6F65" w:rsidRDefault="005115F2" w:rsidP="005F6F65">
      <w:pPr>
        <w:pStyle w:val="ListParagraph"/>
        <w:numPr>
          <w:ilvl w:val="2"/>
          <w:numId w:val="8"/>
        </w:numPr>
        <w:rPr>
          <w:rFonts w:ascii="Garamond" w:hAnsi="Garamond"/>
        </w:rPr>
      </w:pPr>
      <w:r w:rsidRPr="0097626A">
        <w:rPr>
          <w:rFonts w:ascii="Garamond" w:hAnsi="Garamond"/>
        </w:rPr>
        <w:t>Affix Release labels onto all accepted component/label cases (entire pallets of the same product may be released by placing Release labels on all 4 sides of the bottom most layers.)</w:t>
      </w:r>
    </w:p>
    <w:p w14:paraId="5EC06813" w14:textId="2F5CAD33" w:rsidR="007941EE" w:rsidRDefault="007941EE" w:rsidP="007941EE">
      <w:pPr>
        <w:rPr>
          <w:rFonts w:ascii="Garamond" w:hAnsi="Garamond"/>
        </w:rPr>
      </w:pPr>
    </w:p>
    <w:p w14:paraId="116D5978" w14:textId="1E15B9D4" w:rsidR="007941EE" w:rsidRDefault="007941EE" w:rsidP="007941EE">
      <w:pPr>
        <w:rPr>
          <w:rFonts w:ascii="Garamond" w:hAnsi="Garamond"/>
        </w:rPr>
      </w:pPr>
    </w:p>
    <w:p w14:paraId="4286C6BE" w14:textId="478340DD" w:rsidR="007941EE" w:rsidRDefault="007941EE" w:rsidP="007941EE">
      <w:pPr>
        <w:rPr>
          <w:rFonts w:ascii="Garamond" w:hAnsi="Garamond"/>
        </w:rPr>
      </w:pPr>
    </w:p>
    <w:p w14:paraId="115C2FF6" w14:textId="2DFE5459" w:rsidR="007941EE" w:rsidRDefault="007941EE" w:rsidP="007941EE">
      <w:pPr>
        <w:pStyle w:val="ListParagraph"/>
        <w:numPr>
          <w:ilvl w:val="2"/>
          <w:numId w:val="8"/>
        </w:numPr>
        <w:rPr>
          <w:rFonts w:ascii="Garamond" w:hAnsi="Garamond"/>
        </w:rPr>
      </w:pPr>
      <w:r>
        <w:rPr>
          <w:rFonts w:ascii="Garamond" w:hAnsi="Garamond"/>
        </w:rPr>
        <w:t>After the product ( RM, label and components) are received. QC will need to release within the PPro database.</w:t>
      </w:r>
    </w:p>
    <w:p w14:paraId="10F6AF01" w14:textId="62A47694" w:rsidR="007941EE" w:rsidRDefault="007941EE" w:rsidP="007941EE">
      <w:pPr>
        <w:pStyle w:val="ListParagraph"/>
        <w:ind w:left="1440"/>
        <w:rPr>
          <w:rFonts w:ascii="Garamond" w:hAnsi="Garamond"/>
        </w:rPr>
      </w:pPr>
    </w:p>
    <w:p w14:paraId="5A65F4F7" w14:textId="3228B457" w:rsidR="007941EE" w:rsidRDefault="007941EE" w:rsidP="007941EE">
      <w:pPr>
        <w:pStyle w:val="ListParagraph"/>
        <w:numPr>
          <w:ilvl w:val="0"/>
          <w:numId w:val="9"/>
        </w:numPr>
        <w:rPr>
          <w:rFonts w:ascii="Garamond" w:hAnsi="Garamond"/>
        </w:rPr>
      </w:pPr>
      <w:r>
        <w:rPr>
          <w:rFonts w:ascii="Garamond" w:hAnsi="Garamond"/>
        </w:rPr>
        <w:t xml:space="preserve">In PPro, go to – FILE </w:t>
      </w:r>
    </w:p>
    <w:p w14:paraId="0CA4799E" w14:textId="4CD4F57F" w:rsidR="007941EE" w:rsidRDefault="007941EE" w:rsidP="007941EE">
      <w:pPr>
        <w:pStyle w:val="ListParagraph"/>
        <w:numPr>
          <w:ilvl w:val="0"/>
          <w:numId w:val="9"/>
        </w:numPr>
        <w:rPr>
          <w:rFonts w:ascii="Garamond" w:hAnsi="Garamond"/>
        </w:rPr>
      </w:pPr>
      <w:r>
        <w:rPr>
          <w:rFonts w:ascii="Garamond" w:hAnsi="Garamond"/>
        </w:rPr>
        <w:t xml:space="preserve">Scroll down to – Inventory Control - </w:t>
      </w:r>
      <w:r w:rsidRPr="00F734A5">
        <w:rPr>
          <w:rFonts w:ascii="Garamond" w:hAnsi="Garamond"/>
          <w:b/>
          <w:bCs/>
        </w:rPr>
        <w:t>select</w:t>
      </w:r>
    </w:p>
    <w:p w14:paraId="5472248D" w14:textId="1882A0EE" w:rsidR="007941EE" w:rsidRDefault="007941EE" w:rsidP="007941EE">
      <w:pPr>
        <w:pStyle w:val="ListParagraph"/>
        <w:numPr>
          <w:ilvl w:val="0"/>
          <w:numId w:val="9"/>
        </w:numPr>
        <w:rPr>
          <w:rFonts w:ascii="Garamond" w:hAnsi="Garamond"/>
        </w:rPr>
      </w:pPr>
      <w:r>
        <w:rPr>
          <w:rFonts w:ascii="Garamond" w:hAnsi="Garamond"/>
        </w:rPr>
        <w:t>Go to tab – Transaction</w:t>
      </w:r>
    </w:p>
    <w:p w14:paraId="51CCD527" w14:textId="74E97DAB" w:rsidR="007941EE" w:rsidRDefault="007941EE" w:rsidP="007941EE">
      <w:pPr>
        <w:pStyle w:val="ListParagraph"/>
        <w:ind w:left="1800"/>
        <w:rPr>
          <w:rFonts w:ascii="Garamond" w:hAnsi="Garamond"/>
        </w:rPr>
      </w:pPr>
      <w:r>
        <w:rPr>
          <w:rFonts w:ascii="Garamond" w:hAnsi="Garamond"/>
        </w:rPr>
        <w:t xml:space="preserve">                   </w:t>
      </w:r>
      <w:r w:rsidR="00F734A5">
        <w:rPr>
          <w:rFonts w:ascii="Garamond" w:hAnsi="Garamond"/>
        </w:rPr>
        <w:t>Move</w:t>
      </w:r>
      <w:r>
        <w:rPr>
          <w:rFonts w:ascii="Garamond" w:hAnsi="Garamond"/>
        </w:rPr>
        <w:t xml:space="preserve"> down to –</w:t>
      </w:r>
      <w:r w:rsidR="00D2624A">
        <w:rPr>
          <w:rFonts w:ascii="Garamond" w:hAnsi="Garamond"/>
        </w:rPr>
        <w:t>&gt;</w:t>
      </w:r>
      <w:r>
        <w:rPr>
          <w:rFonts w:ascii="Garamond" w:hAnsi="Garamond"/>
        </w:rPr>
        <w:t xml:space="preserve"> Manage Inventory -</w:t>
      </w:r>
      <w:r w:rsidR="00D2624A">
        <w:rPr>
          <w:rFonts w:ascii="Garamond" w:hAnsi="Garamond"/>
        </w:rPr>
        <w:t>&gt; Change Status</w:t>
      </w:r>
    </w:p>
    <w:p w14:paraId="213828D8" w14:textId="0283B9F1" w:rsidR="00D2624A" w:rsidRDefault="00D2624A" w:rsidP="007941EE">
      <w:pPr>
        <w:pStyle w:val="ListParagraph"/>
        <w:ind w:left="1800"/>
        <w:rPr>
          <w:rFonts w:ascii="Garamond" w:hAnsi="Garamond"/>
        </w:rPr>
      </w:pPr>
    </w:p>
    <w:p w14:paraId="1281135E" w14:textId="1F01D03E" w:rsidR="00D2624A" w:rsidRDefault="00D2624A" w:rsidP="00D2624A">
      <w:pPr>
        <w:pStyle w:val="ListParagraph"/>
        <w:ind w:left="2520"/>
        <w:rPr>
          <w:rFonts w:ascii="Garamond" w:hAnsi="Garamond"/>
        </w:rPr>
      </w:pPr>
      <w:r>
        <w:rPr>
          <w:rFonts w:ascii="Garamond" w:hAnsi="Garamond"/>
        </w:rPr>
        <w:t xml:space="preserve">       [ Begin Item ] enter :  RM #   </w:t>
      </w:r>
    </w:p>
    <w:p w14:paraId="149A0EAD" w14:textId="239EA1C8" w:rsidR="00D2624A" w:rsidRDefault="00D2624A" w:rsidP="00D2624A">
      <w:pPr>
        <w:pStyle w:val="ListParagraph"/>
        <w:ind w:left="2520"/>
        <w:rPr>
          <w:rFonts w:ascii="Garamond" w:hAnsi="Garamond"/>
        </w:rPr>
      </w:pPr>
      <w:r>
        <w:rPr>
          <w:rFonts w:ascii="Garamond" w:hAnsi="Garamond"/>
        </w:rPr>
        <w:t xml:space="preserve">       [ End  Item ] enter : RM #</w:t>
      </w:r>
    </w:p>
    <w:p w14:paraId="09149461" w14:textId="5B75F34D" w:rsidR="00F960AC" w:rsidRDefault="00F960AC" w:rsidP="00D2624A">
      <w:pPr>
        <w:pStyle w:val="ListParagraph"/>
        <w:ind w:left="2520"/>
        <w:rPr>
          <w:rFonts w:ascii="Garamond" w:hAnsi="Garamond"/>
        </w:rPr>
      </w:pPr>
      <w:r>
        <w:rPr>
          <w:rFonts w:ascii="Garamond" w:hAnsi="Garamond"/>
        </w:rPr>
        <w:t xml:space="preserve">       [ Reason ]         enter : </w:t>
      </w:r>
      <w:r w:rsidR="006A752F">
        <w:rPr>
          <w:rFonts w:ascii="Garamond" w:hAnsi="Garamond"/>
        </w:rPr>
        <w:t>A</w:t>
      </w:r>
    </w:p>
    <w:p w14:paraId="28B74D9B" w14:textId="28781DDC" w:rsidR="007941EE" w:rsidRDefault="006A752F" w:rsidP="006A752F">
      <w:pPr>
        <w:pStyle w:val="ListParagraph"/>
        <w:ind w:left="2520"/>
        <w:rPr>
          <w:rFonts w:ascii="Garamond" w:hAnsi="Garamond"/>
        </w:rPr>
      </w:pPr>
      <w:r>
        <w:rPr>
          <w:rFonts w:ascii="Garamond" w:hAnsi="Garamond"/>
        </w:rPr>
        <w:t xml:space="preserve">       Click   [ Proceed ] ,   </w:t>
      </w:r>
      <w:r w:rsidRPr="00113A72">
        <w:rPr>
          <w:rFonts w:ascii="Garamond" w:hAnsi="Garamond"/>
          <w:b/>
          <w:bCs/>
        </w:rPr>
        <w:t>ENTER key</w:t>
      </w:r>
      <w:r>
        <w:rPr>
          <w:rFonts w:ascii="Garamond" w:hAnsi="Garamond"/>
        </w:rPr>
        <w:t xml:space="preserve"> </w:t>
      </w:r>
    </w:p>
    <w:p w14:paraId="1BB4311C" w14:textId="400D7425" w:rsidR="006A752F" w:rsidRDefault="006A752F" w:rsidP="006A752F">
      <w:pPr>
        <w:pStyle w:val="ListParagraph"/>
        <w:ind w:left="2520"/>
        <w:rPr>
          <w:rFonts w:ascii="Garamond" w:hAnsi="Garamond"/>
        </w:rPr>
      </w:pPr>
    </w:p>
    <w:p w14:paraId="5D0971D4" w14:textId="530CEF38" w:rsidR="006A752F" w:rsidRDefault="006A752F" w:rsidP="006A752F">
      <w:pPr>
        <w:pStyle w:val="ListParagraph"/>
        <w:ind w:left="2520"/>
        <w:rPr>
          <w:rFonts w:ascii="Garamond" w:hAnsi="Garamond"/>
        </w:rPr>
      </w:pPr>
      <w:r>
        <w:rPr>
          <w:rFonts w:ascii="Garamond" w:hAnsi="Garamond"/>
        </w:rPr>
        <w:tab/>
        <w:t xml:space="preserve"> </w:t>
      </w:r>
      <w:r w:rsidR="00113A72">
        <w:rPr>
          <w:rFonts w:ascii="Garamond" w:hAnsi="Garamond"/>
        </w:rPr>
        <w:t>S</w:t>
      </w:r>
      <w:r>
        <w:rPr>
          <w:rFonts w:ascii="Garamond" w:hAnsi="Garamond"/>
        </w:rPr>
        <w:t xml:space="preserve">creen will show </w:t>
      </w:r>
      <w:r w:rsidR="00113A72">
        <w:rPr>
          <w:rFonts w:ascii="Garamond" w:hAnsi="Garamond"/>
        </w:rPr>
        <w:t xml:space="preserve">all RM </w:t>
      </w:r>
      <w:r>
        <w:rPr>
          <w:rFonts w:ascii="Garamond" w:hAnsi="Garamond"/>
        </w:rPr>
        <w:t xml:space="preserve">item </w:t>
      </w:r>
      <w:r w:rsidR="00113A72">
        <w:rPr>
          <w:rFonts w:ascii="Garamond" w:hAnsi="Garamond"/>
        </w:rPr>
        <w:t>list</w:t>
      </w:r>
      <w:r>
        <w:rPr>
          <w:rFonts w:ascii="Garamond" w:hAnsi="Garamond"/>
        </w:rPr>
        <w:t xml:space="preserve"> </w:t>
      </w:r>
    </w:p>
    <w:p w14:paraId="5C514CF1" w14:textId="547BB167" w:rsidR="006A752F" w:rsidRDefault="006A752F" w:rsidP="006A752F">
      <w:pPr>
        <w:pStyle w:val="ListParagraph"/>
        <w:ind w:left="2520"/>
        <w:rPr>
          <w:rFonts w:ascii="Garamond" w:hAnsi="Garamond"/>
          <w:b/>
          <w:bCs/>
        </w:rPr>
      </w:pPr>
      <w:r>
        <w:rPr>
          <w:rFonts w:ascii="Garamond" w:hAnsi="Garamond"/>
        </w:rPr>
        <w:t xml:space="preserve">       Change</w:t>
      </w:r>
      <w:r w:rsidR="00113A72">
        <w:rPr>
          <w:rFonts w:ascii="Garamond" w:hAnsi="Garamond"/>
        </w:rPr>
        <w:t xml:space="preserve"> item with </w:t>
      </w:r>
      <w:r>
        <w:rPr>
          <w:rFonts w:ascii="Garamond" w:hAnsi="Garamond"/>
        </w:rPr>
        <w:t xml:space="preserve">“ Quarantine “ to  “ Approved “ . </w:t>
      </w:r>
      <w:r w:rsidRPr="00113A72">
        <w:rPr>
          <w:rFonts w:ascii="Garamond" w:hAnsi="Garamond"/>
          <w:b/>
          <w:bCs/>
        </w:rPr>
        <w:t xml:space="preserve">ENTER </w:t>
      </w:r>
    </w:p>
    <w:p w14:paraId="28519F2D" w14:textId="77777777" w:rsidR="00113A72" w:rsidRDefault="00113A72" w:rsidP="006A752F">
      <w:pPr>
        <w:pStyle w:val="ListParagraph"/>
        <w:ind w:left="2520"/>
        <w:rPr>
          <w:rFonts w:ascii="Garamond" w:hAnsi="Garamond"/>
          <w:b/>
          <w:bCs/>
        </w:rPr>
      </w:pPr>
    </w:p>
    <w:p w14:paraId="7FAF55E4" w14:textId="75CEB160" w:rsidR="00113A72" w:rsidRPr="00113A72" w:rsidRDefault="00113A72" w:rsidP="00113A72">
      <w:pPr>
        <w:pStyle w:val="ListParagraph"/>
        <w:numPr>
          <w:ilvl w:val="0"/>
          <w:numId w:val="9"/>
        </w:numPr>
        <w:rPr>
          <w:rFonts w:ascii="Garamond" w:hAnsi="Garamond"/>
        </w:rPr>
      </w:pPr>
      <w:r>
        <w:rPr>
          <w:rFonts w:ascii="Garamond" w:hAnsi="Garamond"/>
        </w:rPr>
        <w:t>End with PPro update.</w:t>
      </w:r>
    </w:p>
    <w:p w14:paraId="08155A3A" w14:textId="36331367" w:rsidR="006A752F" w:rsidRDefault="006A752F" w:rsidP="006A752F">
      <w:pPr>
        <w:pStyle w:val="ListParagraph"/>
        <w:ind w:left="2520"/>
        <w:rPr>
          <w:rFonts w:ascii="Garamond" w:hAnsi="Garamond"/>
        </w:rPr>
      </w:pPr>
    </w:p>
    <w:p w14:paraId="607C1D9E" w14:textId="14891DCD" w:rsidR="006A752F" w:rsidRDefault="006A752F" w:rsidP="006A752F">
      <w:pPr>
        <w:pStyle w:val="ListParagraph"/>
        <w:ind w:left="2520"/>
        <w:rPr>
          <w:rFonts w:ascii="Garamond" w:hAnsi="Garamond"/>
        </w:rPr>
      </w:pPr>
    </w:p>
    <w:p w14:paraId="6B490E6C" w14:textId="77777777" w:rsidR="006A752F" w:rsidRDefault="006A752F" w:rsidP="006A752F">
      <w:pPr>
        <w:pStyle w:val="ListParagraph"/>
        <w:ind w:left="2520"/>
        <w:rPr>
          <w:rFonts w:ascii="Garamond" w:hAnsi="Garamond"/>
        </w:rPr>
      </w:pPr>
    </w:p>
    <w:p w14:paraId="5F2D73C6" w14:textId="5846CDAF" w:rsidR="006A752F" w:rsidRDefault="006A752F" w:rsidP="006A752F">
      <w:pPr>
        <w:pStyle w:val="ListParagraph"/>
        <w:ind w:left="2520"/>
        <w:rPr>
          <w:rFonts w:ascii="Garamond" w:hAnsi="Garamond"/>
        </w:rPr>
      </w:pPr>
      <w:r>
        <w:rPr>
          <w:rFonts w:ascii="Garamond" w:hAnsi="Garamond"/>
        </w:rPr>
        <w:t xml:space="preserve">      </w:t>
      </w:r>
      <w:r>
        <w:rPr>
          <w:rFonts w:ascii="Garamond" w:hAnsi="Garamond"/>
        </w:rPr>
        <w:tab/>
      </w:r>
    </w:p>
    <w:p w14:paraId="100BFBC2" w14:textId="36C5FAA6" w:rsidR="006A752F" w:rsidRDefault="006A752F" w:rsidP="006A752F">
      <w:pPr>
        <w:pStyle w:val="ListParagraph"/>
        <w:ind w:left="2520"/>
        <w:rPr>
          <w:rFonts w:ascii="Garamond" w:hAnsi="Garamond"/>
        </w:rPr>
      </w:pPr>
    </w:p>
    <w:p w14:paraId="642D7C7B" w14:textId="77777777" w:rsidR="006A752F" w:rsidRDefault="006A752F" w:rsidP="006A752F">
      <w:pPr>
        <w:pStyle w:val="ListParagraph"/>
        <w:ind w:left="2520"/>
        <w:rPr>
          <w:rFonts w:ascii="Garamond" w:hAnsi="Garamond"/>
        </w:rPr>
      </w:pPr>
    </w:p>
    <w:p w14:paraId="4A197A09" w14:textId="77777777" w:rsidR="006A752F" w:rsidRPr="007941EE" w:rsidRDefault="006A752F" w:rsidP="006A752F">
      <w:pPr>
        <w:pStyle w:val="ListParagraph"/>
        <w:ind w:left="2520"/>
        <w:rPr>
          <w:rFonts w:ascii="Garamond" w:hAnsi="Garamond"/>
        </w:rPr>
      </w:pPr>
    </w:p>
    <w:p w14:paraId="30F189E6" w14:textId="77777777" w:rsidR="002B4F3F" w:rsidRPr="005F6F65" w:rsidRDefault="002B4F3F" w:rsidP="005F6F65">
      <w:pPr>
        <w:pStyle w:val="Heading2"/>
      </w:pPr>
      <w:r w:rsidRPr="005F6F65">
        <w:t>Warehouse and Receiving will follow through with the final disposition:</w:t>
      </w:r>
    </w:p>
    <w:p w14:paraId="3D43FD85" w14:textId="77777777" w:rsidR="002B4F3F" w:rsidRPr="0097626A" w:rsidRDefault="006974E9" w:rsidP="005F6F65">
      <w:pPr>
        <w:pStyle w:val="ListParagraph"/>
        <w:numPr>
          <w:ilvl w:val="2"/>
          <w:numId w:val="7"/>
        </w:numPr>
        <w:rPr>
          <w:rFonts w:ascii="Garamond" w:hAnsi="Garamond"/>
        </w:rPr>
      </w:pPr>
      <w:r w:rsidRPr="0097626A">
        <w:rPr>
          <w:rFonts w:ascii="Garamond" w:hAnsi="Garamond"/>
        </w:rPr>
        <w:t>Releases items will be entered into inventory and stored in the assigned location.</w:t>
      </w:r>
    </w:p>
    <w:p w14:paraId="74619D4C" w14:textId="77777777" w:rsidR="006974E9" w:rsidRDefault="006974E9" w:rsidP="005F6F65">
      <w:pPr>
        <w:pStyle w:val="ListParagraph"/>
        <w:numPr>
          <w:ilvl w:val="2"/>
          <w:numId w:val="7"/>
        </w:numPr>
        <w:rPr>
          <w:rFonts w:ascii="Garamond" w:hAnsi="Garamond"/>
        </w:rPr>
      </w:pPr>
      <w:r w:rsidRPr="0097626A">
        <w:rPr>
          <w:rFonts w:ascii="Garamond" w:hAnsi="Garamond"/>
        </w:rPr>
        <w:t>Rejected items will be segregated from the other Quarantined item</w:t>
      </w:r>
      <w:r w:rsidR="0097626A" w:rsidRPr="0097626A">
        <w:rPr>
          <w:rFonts w:ascii="Garamond" w:hAnsi="Garamond"/>
        </w:rPr>
        <w:t>s and stored in the Reject Area</w:t>
      </w:r>
      <w:r w:rsidRPr="0097626A">
        <w:rPr>
          <w:rFonts w:ascii="Garamond" w:hAnsi="Garamond"/>
        </w:rPr>
        <w:t>.</w:t>
      </w:r>
    </w:p>
    <w:p w14:paraId="5FDC5F79" w14:textId="77777777" w:rsidR="005F6F65" w:rsidRPr="005F6F65" w:rsidRDefault="005F6F65" w:rsidP="005F6F65">
      <w:pPr>
        <w:pStyle w:val="Heading1"/>
        <w:rPr>
          <w:rFonts w:ascii="Garamond" w:hAnsi="Garamond"/>
        </w:rPr>
      </w:pPr>
      <w:r w:rsidRPr="005F6F65">
        <w:rPr>
          <w:rFonts w:ascii="Garamond" w:hAnsi="Garamond"/>
        </w:rPr>
        <w:t>Records</w:t>
      </w:r>
    </w:p>
    <w:p w14:paraId="24479055" w14:textId="77777777" w:rsidR="005F6F65" w:rsidRPr="005F6F65" w:rsidRDefault="005F6F65" w:rsidP="005F6F65">
      <w:pPr>
        <w:pStyle w:val="ListParagraph"/>
        <w:ind w:left="547"/>
        <w:rPr>
          <w:rFonts w:ascii="Garamond" w:hAnsi="Garamond"/>
          <w:b/>
          <w:u w:val="single"/>
        </w:rPr>
      </w:pPr>
      <w:r w:rsidRPr="005F6F65">
        <w:rPr>
          <w:rFonts w:ascii="Garamond" w:hAnsi="Garamond"/>
        </w:rPr>
        <w:t>Records shall be retained in accordance with QMS.6 Document Control and SOP Development.</w:t>
      </w:r>
    </w:p>
    <w:p w14:paraId="6878CB84" w14:textId="77777777" w:rsidR="005F6F65" w:rsidRPr="005F6F65" w:rsidRDefault="005F6F65" w:rsidP="005F6F65">
      <w:pPr>
        <w:pStyle w:val="Heading1"/>
        <w:numPr>
          <w:ilvl w:val="0"/>
          <w:numId w:val="0"/>
        </w:numPr>
        <w:ind w:left="547"/>
      </w:pPr>
    </w:p>
    <w:p w14:paraId="7D248175" w14:textId="77777777" w:rsidR="005F6F65" w:rsidRPr="005F6F65" w:rsidRDefault="005F6F65" w:rsidP="005F6F65"/>
    <w:p w14:paraId="7C876507" w14:textId="77777777" w:rsidR="0097626A" w:rsidRPr="00EF3628" w:rsidRDefault="0097626A" w:rsidP="0097626A">
      <w:pPr>
        <w:pStyle w:val="ListParagraph"/>
        <w:ind w:left="547"/>
      </w:pPr>
    </w:p>
    <w:p w14:paraId="713BC3BD" w14:textId="77777777" w:rsidR="0097626A" w:rsidRPr="0097626A" w:rsidRDefault="0097626A" w:rsidP="0097626A">
      <w:pPr>
        <w:pStyle w:val="ListParagraph"/>
        <w:ind w:left="547"/>
        <w:jc w:val="center"/>
        <w:rPr>
          <w:rFonts w:ascii="Garamond" w:hAnsi="Garamond"/>
        </w:rPr>
      </w:pPr>
      <w:r w:rsidRPr="0097626A">
        <w:rPr>
          <w:rFonts w:ascii="Garamond" w:hAnsi="Garamond"/>
        </w:rPr>
        <w:t>-End of Document-</w:t>
      </w:r>
    </w:p>
    <w:p w14:paraId="1CD10FCA" w14:textId="77777777" w:rsidR="006974E9" w:rsidRPr="0097626A" w:rsidRDefault="006974E9" w:rsidP="00735E18">
      <w:pPr>
        <w:pStyle w:val="ListParagraph"/>
        <w:ind w:left="1440"/>
        <w:rPr>
          <w:rFonts w:ascii="Garamond" w:hAnsi="Garamond"/>
        </w:rPr>
      </w:pPr>
    </w:p>
    <w:sectPr w:rsidR="006974E9" w:rsidRPr="0097626A" w:rsidSect="006974E9">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E687" w14:textId="77777777" w:rsidR="00980555" w:rsidRDefault="00980555" w:rsidP="00735E18">
      <w:r>
        <w:separator/>
      </w:r>
    </w:p>
  </w:endnote>
  <w:endnote w:type="continuationSeparator" w:id="0">
    <w:p w14:paraId="08497E74" w14:textId="77777777" w:rsidR="00980555" w:rsidRDefault="00980555" w:rsidP="0073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82B3" w14:textId="77777777" w:rsidR="002B4BF9" w:rsidRDefault="00FB7BF6" w:rsidP="0044591F">
    <w:pPr>
      <w:pStyle w:val="Footer"/>
      <w:jc w:val="center"/>
      <w:rPr>
        <w:sz w:val="20"/>
        <w:szCs w:val="20"/>
      </w:rPr>
    </w:pPr>
    <w:r w:rsidRPr="00F57F2E">
      <w:rPr>
        <w:sz w:val="20"/>
        <w:szCs w:val="20"/>
      </w:rPr>
      <w:t>-</w:t>
    </w:r>
    <w:r>
      <w:rPr>
        <w:sz w:val="20"/>
        <w:szCs w:val="20"/>
      </w:rPr>
      <w:t xml:space="preserve"> CONFIDENTIAL -</w:t>
    </w:r>
  </w:p>
  <w:p w14:paraId="2016E179" w14:textId="77777777" w:rsidR="002B4BF9" w:rsidRPr="00F57F2E" w:rsidRDefault="00FB7BF6" w:rsidP="0044591F">
    <w:pPr>
      <w:pStyle w:val="Footer"/>
      <w:jc w:val="center"/>
      <w:rPr>
        <w:sz w:val="16"/>
        <w:szCs w:val="16"/>
      </w:rPr>
    </w:pPr>
    <w:r w:rsidRPr="00F57F2E">
      <w:rPr>
        <w:sz w:val="16"/>
        <w:szCs w:val="16"/>
      </w:rPr>
      <w:t>Do not reproduce without written permission from Columbia Cosmetics Manufacturing, Inc.</w:t>
    </w:r>
  </w:p>
  <w:p w14:paraId="28D4ADA2" w14:textId="77777777" w:rsidR="002B4BF9" w:rsidRDefault="00FB7BF6" w:rsidP="0044591F">
    <w:pPr>
      <w:pStyle w:val="Footer"/>
      <w:jc w:val="center"/>
      <w:rPr>
        <w:sz w:val="16"/>
        <w:szCs w:val="16"/>
      </w:rPr>
    </w:pPr>
    <w:r w:rsidRPr="00F57F2E">
      <w:rPr>
        <w:sz w:val="16"/>
        <w:szCs w:val="16"/>
      </w:rPr>
      <w:t>The official controlled c</w:t>
    </w:r>
    <w:r>
      <w:rPr>
        <w:sz w:val="16"/>
        <w:szCs w:val="16"/>
      </w:rPr>
      <w:t>opy of this</w:t>
    </w:r>
    <w:r w:rsidRPr="00F57F2E">
      <w:rPr>
        <w:sz w:val="16"/>
        <w:szCs w:val="16"/>
      </w:rPr>
      <w:t xml:space="preserve"> document </w:t>
    </w:r>
    <w:r>
      <w:rPr>
        <w:sz w:val="16"/>
        <w:szCs w:val="16"/>
      </w:rPr>
      <w:t xml:space="preserve">is </w:t>
    </w:r>
    <w:r w:rsidRPr="00F57F2E">
      <w:rPr>
        <w:sz w:val="16"/>
        <w:szCs w:val="16"/>
      </w:rPr>
      <w:t xml:space="preserve">maintained by Columbia Cosmetics Manufacturing, Inc. document control department.  </w:t>
    </w:r>
  </w:p>
  <w:p w14:paraId="0215EF0E" w14:textId="77777777" w:rsidR="002B4BF9" w:rsidRPr="0044591F" w:rsidRDefault="00FB7BF6" w:rsidP="0044591F">
    <w:pPr>
      <w:pStyle w:val="Footer"/>
      <w:jc w:val="center"/>
      <w:rPr>
        <w:sz w:val="16"/>
        <w:szCs w:val="16"/>
      </w:rPr>
    </w:pPr>
    <w:r w:rsidRPr="00F57F2E">
      <w:rPr>
        <w:sz w:val="16"/>
        <w:szCs w:val="16"/>
      </w:rPr>
      <w:t>All printed copies except the ones described above, are considered uncontrolled copies used for reference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820A" w14:textId="77777777" w:rsidR="00980555" w:rsidRDefault="00980555" w:rsidP="00735E18">
      <w:r>
        <w:separator/>
      </w:r>
    </w:p>
  </w:footnote>
  <w:footnote w:type="continuationSeparator" w:id="0">
    <w:p w14:paraId="1EA8183F" w14:textId="77777777" w:rsidR="00980555" w:rsidRDefault="00980555" w:rsidP="0073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EDF1" w14:textId="77777777" w:rsidR="002B4BF9" w:rsidRDefault="00DF47AD" w:rsidP="0044591F">
    <w:pPr>
      <w:pStyle w:val="Header"/>
      <w:ind w:left="-360"/>
    </w:pPr>
    <w:r>
      <w:rPr>
        <w:noProof/>
      </w:rPr>
      <mc:AlternateContent>
        <mc:Choice Requires="wps">
          <w:drawing>
            <wp:anchor distT="0" distB="0" distL="114300" distR="114300" simplePos="0" relativeHeight="251659264" behindDoc="0" locked="0" layoutInCell="1" allowOverlap="0" wp14:anchorId="503BFE44" wp14:editId="2896611A">
              <wp:simplePos x="0" y="0"/>
              <wp:positionH relativeFrom="column">
                <wp:posOffset>0</wp:posOffset>
              </wp:positionH>
              <wp:positionV relativeFrom="page">
                <wp:posOffset>516890</wp:posOffset>
              </wp:positionV>
              <wp:extent cx="5943600" cy="0"/>
              <wp:effectExtent l="19050" t="21590" r="19050" b="26035"/>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0354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0.7pt" to="468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" o:allowoverlap="f" strokeweight="3pt">
              <w10:wrap type="square" anchory="page"/>
            </v:line>
          </w:pict>
        </mc:Fallback>
      </mc:AlternateContent>
    </w:r>
  </w:p>
  <w:tbl>
    <w:tblPr>
      <w:tblW w:w="0" w:type="auto"/>
      <w:tblInd w:w="108" w:type="dxa"/>
      <w:tblLayout w:type="fixed"/>
      <w:tblLook w:val="0000" w:firstRow="0" w:lastRow="0" w:firstColumn="0" w:lastColumn="0" w:noHBand="0" w:noVBand="0"/>
    </w:tblPr>
    <w:tblGrid>
      <w:gridCol w:w="3240"/>
      <w:gridCol w:w="1260"/>
      <w:gridCol w:w="4860"/>
    </w:tblGrid>
    <w:tr w:rsidR="002B4BF9" w:rsidRPr="00735E18" w14:paraId="236D9130" w14:textId="77777777" w:rsidTr="00333DBC">
      <w:tc>
        <w:tcPr>
          <w:tcW w:w="3240" w:type="dxa"/>
          <w:vMerge w:val="restart"/>
        </w:tcPr>
        <w:p w14:paraId="69710BD1" w14:textId="77777777" w:rsidR="002B4BF9" w:rsidRPr="005262DB" w:rsidRDefault="00DF47AD" w:rsidP="0044591F">
          <w:pPr>
            <w:pStyle w:val="Header"/>
            <w:tabs>
              <w:tab w:val="left" w:pos="1260"/>
            </w:tabs>
            <w:jc w:val="both"/>
            <w:rPr>
              <w:rFonts w:ascii="Garamond" w:hAnsi="Garamond"/>
              <w:b/>
              <w:bCs/>
              <w:i/>
              <w:iCs/>
              <w:sz w:val="20"/>
              <w:szCs w:val="20"/>
            </w:rPr>
          </w:pPr>
          <w:r>
            <w:rPr>
              <w:rFonts w:ascii="Garamond" w:hAnsi="Garamond"/>
              <w:b/>
              <w:bCs/>
              <w:noProof/>
              <w:sz w:val="20"/>
              <w:szCs w:val="20"/>
            </w:rPr>
            <w:drawing>
              <wp:inline distT="0" distB="0" distL="0" distR="0" wp14:anchorId="2C17F997" wp14:editId="2ECED2D9">
                <wp:extent cx="1960245" cy="526415"/>
                <wp:effectExtent l="0" t="0" r="1905" b="6985"/>
                <wp:docPr id="4" name="Picture 4" descr="CCM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M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245" cy="526415"/>
                        </a:xfrm>
                        <a:prstGeom prst="rect">
                          <a:avLst/>
                        </a:prstGeom>
                        <a:noFill/>
                        <a:ln>
                          <a:noFill/>
                        </a:ln>
                      </pic:spPr>
                    </pic:pic>
                  </a:graphicData>
                </a:graphic>
              </wp:inline>
            </w:drawing>
          </w:r>
        </w:p>
      </w:tc>
      <w:tc>
        <w:tcPr>
          <w:tcW w:w="1260" w:type="dxa"/>
        </w:tcPr>
        <w:p w14:paraId="30DF45E4" w14:textId="77777777" w:rsidR="002B4BF9" w:rsidRPr="005262DB" w:rsidRDefault="00FB7BF6" w:rsidP="0044591F">
          <w:pPr>
            <w:pStyle w:val="Header"/>
            <w:tabs>
              <w:tab w:val="left" w:pos="1260"/>
            </w:tabs>
            <w:rPr>
              <w:rFonts w:ascii="Garamond" w:hAnsi="Garamond"/>
              <w:i/>
              <w:iCs/>
              <w:sz w:val="20"/>
              <w:szCs w:val="20"/>
            </w:rPr>
          </w:pPr>
          <w:r w:rsidRPr="005262DB">
            <w:rPr>
              <w:rFonts w:ascii="Garamond" w:hAnsi="Garamond"/>
              <w:i/>
              <w:iCs/>
              <w:sz w:val="20"/>
              <w:szCs w:val="20"/>
            </w:rPr>
            <w:t>TITLE:</w:t>
          </w:r>
        </w:p>
      </w:tc>
      <w:tc>
        <w:tcPr>
          <w:tcW w:w="4860" w:type="dxa"/>
          <w:vAlign w:val="center"/>
        </w:tcPr>
        <w:p w14:paraId="00890410" w14:textId="77777777" w:rsidR="002B4BF9" w:rsidRPr="00735E18" w:rsidRDefault="00735E18" w:rsidP="0044591F">
          <w:pPr>
            <w:pStyle w:val="Header"/>
            <w:tabs>
              <w:tab w:val="left" w:pos="1260"/>
            </w:tabs>
            <w:jc w:val="right"/>
            <w:rPr>
              <w:rFonts w:ascii="Garamond" w:hAnsi="Garamond"/>
              <w:b/>
              <w:bCs/>
              <w:i/>
              <w:iCs/>
              <w:sz w:val="16"/>
              <w:szCs w:val="16"/>
            </w:rPr>
          </w:pPr>
          <w:r w:rsidRPr="00735E18">
            <w:rPr>
              <w:rFonts w:ascii="Garamond" w:hAnsi="Garamond"/>
              <w:b/>
              <w:bCs/>
              <w:i/>
              <w:iCs/>
              <w:sz w:val="16"/>
              <w:szCs w:val="16"/>
            </w:rPr>
            <w:t>Receiving, Sampling, and Dispositioning Raw Materials</w:t>
          </w:r>
        </w:p>
      </w:tc>
    </w:tr>
    <w:tr w:rsidR="002B4BF9" w:rsidRPr="005262DB" w14:paraId="56C31B73" w14:textId="77777777" w:rsidTr="00333DBC">
      <w:tc>
        <w:tcPr>
          <w:tcW w:w="3240" w:type="dxa"/>
          <w:vMerge/>
        </w:tcPr>
        <w:p w14:paraId="3D679AD5" w14:textId="77777777" w:rsidR="002B4BF9" w:rsidRPr="005262DB" w:rsidRDefault="00625691" w:rsidP="0044591F">
          <w:pPr>
            <w:pStyle w:val="Header"/>
            <w:tabs>
              <w:tab w:val="left" w:pos="1260"/>
            </w:tabs>
            <w:rPr>
              <w:rFonts w:ascii="Garamond" w:hAnsi="Garamond"/>
              <w:b/>
              <w:bCs/>
              <w:i/>
              <w:iCs/>
              <w:sz w:val="20"/>
              <w:szCs w:val="20"/>
            </w:rPr>
          </w:pPr>
        </w:p>
      </w:tc>
      <w:tc>
        <w:tcPr>
          <w:tcW w:w="1260" w:type="dxa"/>
        </w:tcPr>
        <w:p w14:paraId="4AABABCB" w14:textId="77777777" w:rsidR="002B4BF9" w:rsidRPr="005262DB" w:rsidRDefault="00FB7BF6" w:rsidP="0044591F">
          <w:pPr>
            <w:pStyle w:val="Header"/>
            <w:tabs>
              <w:tab w:val="left" w:pos="1260"/>
            </w:tabs>
            <w:rPr>
              <w:rFonts w:ascii="Garamond" w:hAnsi="Garamond"/>
              <w:i/>
              <w:iCs/>
              <w:sz w:val="20"/>
              <w:szCs w:val="20"/>
            </w:rPr>
          </w:pPr>
          <w:r w:rsidRPr="005262DB">
            <w:rPr>
              <w:rFonts w:ascii="Garamond" w:hAnsi="Garamond"/>
              <w:i/>
              <w:iCs/>
              <w:sz w:val="20"/>
              <w:szCs w:val="20"/>
            </w:rPr>
            <w:t>NUMBER:</w:t>
          </w:r>
        </w:p>
      </w:tc>
      <w:tc>
        <w:tcPr>
          <w:tcW w:w="4860" w:type="dxa"/>
          <w:vAlign w:val="center"/>
        </w:tcPr>
        <w:p w14:paraId="36EA54C7" w14:textId="77777777" w:rsidR="002B4BF9" w:rsidRPr="005262DB" w:rsidRDefault="00FB7BF6" w:rsidP="0044591F">
          <w:pPr>
            <w:pStyle w:val="Header"/>
            <w:tabs>
              <w:tab w:val="left" w:pos="1260"/>
            </w:tabs>
            <w:jc w:val="right"/>
            <w:rPr>
              <w:rFonts w:ascii="Garamond" w:hAnsi="Garamond"/>
              <w:b/>
              <w:bCs/>
              <w:i/>
              <w:iCs/>
              <w:sz w:val="20"/>
              <w:szCs w:val="20"/>
            </w:rPr>
          </w:pPr>
          <w:r>
            <w:rPr>
              <w:rFonts w:ascii="Garamond" w:hAnsi="Garamond"/>
              <w:b/>
              <w:bCs/>
              <w:i/>
              <w:iCs/>
              <w:sz w:val="20"/>
              <w:szCs w:val="20"/>
            </w:rPr>
            <w:t>QMS.</w:t>
          </w:r>
          <w:r w:rsidR="009F6773">
            <w:rPr>
              <w:rFonts w:ascii="Garamond" w:hAnsi="Garamond"/>
              <w:b/>
              <w:bCs/>
              <w:i/>
              <w:iCs/>
              <w:sz w:val="20"/>
              <w:szCs w:val="20"/>
            </w:rPr>
            <w:t>26</w:t>
          </w:r>
        </w:p>
      </w:tc>
    </w:tr>
    <w:tr w:rsidR="002B4BF9" w:rsidRPr="005262DB" w14:paraId="1DE4169D" w14:textId="77777777" w:rsidTr="00333DBC">
      <w:tc>
        <w:tcPr>
          <w:tcW w:w="3240" w:type="dxa"/>
          <w:vMerge/>
        </w:tcPr>
        <w:p w14:paraId="1600FDB8" w14:textId="77777777" w:rsidR="002B4BF9" w:rsidRPr="005262DB" w:rsidRDefault="00625691" w:rsidP="0044591F">
          <w:pPr>
            <w:pStyle w:val="Header"/>
            <w:tabs>
              <w:tab w:val="left" w:pos="1260"/>
            </w:tabs>
            <w:rPr>
              <w:rFonts w:ascii="Garamond" w:hAnsi="Garamond"/>
              <w:b/>
              <w:bCs/>
              <w:i/>
              <w:iCs/>
              <w:sz w:val="20"/>
              <w:szCs w:val="20"/>
            </w:rPr>
          </w:pPr>
        </w:p>
      </w:tc>
      <w:tc>
        <w:tcPr>
          <w:tcW w:w="1260" w:type="dxa"/>
        </w:tcPr>
        <w:p w14:paraId="3F1247BF" w14:textId="77777777" w:rsidR="002B4BF9" w:rsidRPr="005262DB" w:rsidRDefault="00FB7BF6" w:rsidP="0044591F">
          <w:pPr>
            <w:pStyle w:val="Header"/>
            <w:tabs>
              <w:tab w:val="left" w:pos="1260"/>
            </w:tabs>
            <w:rPr>
              <w:rFonts w:ascii="Garamond" w:hAnsi="Garamond"/>
              <w:i/>
              <w:iCs/>
              <w:sz w:val="20"/>
              <w:szCs w:val="20"/>
            </w:rPr>
          </w:pPr>
          <w:r w:rsidRPr="005262DB">
            <w:rPr>
              <w:rFonts w:ascii="Garamond" w:hAnsi="Garamond"/>
              <w:i/>
              <w:iCs/>
              <w:sz w:val="20"/>
              <w:szCs w:val="20"/>
            </w:rPr>
            <w:t>REVISION:</w:t>
          </w:r>
        </w:p>
      </w:tc>
      <w:tc>
        <w:tcPr>
          <w:tcW w:w="4860" w:type="dxa"/>
          <w:vAlign w:val="center"/>
        </w:tcPr>
        <w:p w14:paraId="3B57444D" w14:textId="77777777" w:rsidR="002B4BF9" w:rsidRPr="005262DB" w:rsidRDefault="00FB7BF6" w:rsidP="0044591F">
          <w:pPr>
            <w:pStyle w:val="Header"/>
            <w:tabs>
              <w:tab w:val="left" w:pos="1260"/>
            </w:tabs>
            <w:jc w:val="right"/>
            <w:rPr>
              <w:rFonts w:ascii="Garamond" w:hAnsi="Garamond"/>
              <w:b/>
              <w:bCs/>
              <w:i/>
              <w:iCs/>
              <w:sz w:val="20"/>
              <w:szCs w:val="20"/>
            </w:rPr>
          </w:pPr>
          <w:r>
            <w:rPr>
              <w:rFonts w:ascii="Garamond" w:hAnsi="Garamond"/>
              <w:b/>
              <w:bCs/>
              <w:i/>
              <w:iCs/>
              <w:sz w:val="20"/>
              <w:szCs w:val="20"/>
            </w:rPr>
            <w:t>01</w:t>
          </w:r>
        </w:p>
      </w:tc>
    </w:tr>
    <w:tr w:rsidR="002B4BF9" w:rsidRPr="005262DB" w14:paraId="4512F99B" w14:textId="77777777" w:rsidTr="00333DBC">
      <w:tc>
        <w:tcPr>
          <w:tcW w:w="3240" w:type="dxa"/>
          <w:vMerge/>
        </w:tcPr>
        <w:p w14:paraId="52445A4E" w14:textId="77777777" w:rsidR="002B4BF9" w:rsidRPr="005262DB" w:rsidRDefault="00625691" w:rsidP="0044591F">
          <w:pPr>
            <w:pStyle w:val="Header"/>
            <w:tabs>
              <w:tab w:val="left" w:pos="1260"/>
            </w:tabs>
            <w:rPr>
              <w:rFonts w:ascii="Garamond" w:hAnsi="Garamond"/>
              <w:b/>
              <w:bCs/>
              <w:i/>
              <w:iCs/>
              <w:sz w:val="20"/>
              <w:szCs w:val="20"/>
            </w:rPr>
          </w:pPr>
        </w:p>
      </w:tc>
      <w:tc>
        <w:tcPr>
          <w:tcW w:w="1260" w:type="dxa"/>
        </w:tcPr>
        <w:p w14:paraId="234930F0" w14:textId="77777777" w:rsidR="002B4BF9" w:rsidRPr="005262DB" w:rsidRDefault="00FB7BF6" w:rsidP="0044591F">
          <w:pPr>
            <w:pStyle w:val="Header"/>
            <w:tabs>
              <w:tab w:val="left" w:pos="1260"/>
            </w:tabs>
            <w:rPr>
              <w:rFonts w:ascii="Garamond" w:hAnsi="Garamond"/>
              <w:i/>
              <w:iCs/>
              <w:sz w:val="20"/>
              <w:szCs w:val="20"/>
            </w:rPr>
          </w:pPr>
          <w:r>
            <w:rPr>
              <w:rFonts w:ascii="Garamond" w:hAnsi="Garamond"/>
              <w:i/>
              <w:iCs/>
              <w:sz w:val="20"/>
              <w:szCs w:val="20"/>
            </w:rPr>
            <w:t>PAGE:</w:t>
          </w:r>
        </w:p>
      </w:tc>
      <w:tc>
        <w:tcPr>
          <w:tcW w:w="4860" w:type="dxa"/>
          <w:vAlign w:val="center"/>
        </w:tcPr>
        <w:p w14:paraId="49E72F6B" w14:textId="77777777" w:rsidR="002B4BF9" w:rsidRPr="005262DB" w:rsidRDefault="00FB7BF6" w:rsidP="0044591F">
          <w:pPr>
            <w:pStyle w:val="Header"/>
            <w:tabs>
              <w:tab w:val="left" w:pos="1260"/>
            </w:tabs>
            <w:jc w:val="right"/>
            <w:rPr>
              <w:rFonts w:ascii="Garamond" w:hAnsi="Garamond"/>
              <w:b/>
              <w:bCs/>
              <w:i/>
              <w:iCs/>
              <w:sz w:val="20"/>
              <w:szCs w:val="20"/>
            </w:rPr>
          </w:pPr>
          <w:r w:rsidRPr="006B51A9">
            <w:rPr>
              <w:rFonts w:ascii="Garamond" w:hAnsi="Garamond"/>
              <w:b/>
              <w:bCs/>
              <w:i/>
              <w:iCs/>
              <w:sz w:val="20"/>
              <w:szCs w:val="20"/>
            </w:rPr>
            <w:fldChar w:fldCharType="begin"/>
          </w:r>
          <w:r w:rsidRPr="006B51A9">
            <w:rPr>
              <w:rFonts w:ascii="Garamond" w:hAnsi="Garamond"/>
              <w:b/>
              <w:bCs/>
              <w:i/>
              <w:iCs/>
              <w:sz w:val="20"/>
              <w:szCs w:val="20"/>
            </w:rPr>
            <w:instrText xml:space="preserve"> PAGE   \* MERGEFORMAT </w:instrText>
          </w:r>
          <w:r w:rsidRPr="006B51A9">
            <w:rPr>
              <w:rFonts w:ascii="Garamond" w:hAnsi="Garamond"/>
              <w:b/>
              <w:bCs/>
              <w:i/>
              <w:iCs/>
              <w:sz w:val="20"/>
              <w:szCs w:val="20"/>
            </w:rPr>
            <w:fldChar w:fldCharType="separate"/>
          </w:r>
          <w:r w:rsidR="003E3107">
            <w:rPr>
              <w:rFonts w:ascii="Garamond" w:hAnsi="Garamond"/>
              <w:b/>
              <w:bCs/>
              <w:i/>
              <w:iCs/>
              <w:noProof/>
              <w:sz w:val="20"/>
              <w:szCs w:val="20"/>
            </w:rPr>
            <w:t>4</w:t>
          </w:r>
          <w:r w:rsidRPr="006B51A9">
            <w:rPr>
              <w:rFonts w:ascii="Garamond" w:hAnsi="Garamond"/>
              <w:b/>
              <w:bCs/>
              <w:i/>
              <w:iCs/>
              <w:noProof/>
              <w:sz w:val="20"/>
              <w:szCs w:val="20"/>
            </w:rPr>
            <w:fldChar w:fldCharType="end"/>
          </w:r>
          <w:r>
            <w:rPr>
              <w:rFonts w:ascii="Garamond" w:hAnsi="Garamond"/>
              <w:b/>
              <w:bCs/>
              <w:i/>
              <w:iCs/>
              <w:noProof/>
              <w:sz w:val="20"/>
              <w:szCs w:val="20"/>
            </w:rPr>
            <w:t xml:space="preserve">  </w:t>
          </w:r>
        </w:p>
      </w:tc>
    </w:tr>
  </w:tbl>
  <w:p w14:paraId="03FE9211" w14:textId="77777777" w:rsidR="002B4BF9" w:rsidRPr="0044591F" w:rsidRDefault="00DF47AD" w:rsidP="0044591F">
    <w:pPr>
      <w:pStyle w:val="Header"/>
      <w:tabs>
        <w:tab w:val="left" w:pos="1260"/>
      </w:tabs>
    </w:pPr>
    <w:r>
      <w:rPr>
        <w:rFonts w:ascii="Garamond" w:hAnsi="Garamond"/>
        <w:b/>
        <w:bCs/>
        <w:i/>
        <w:iCs/>
        <w:noProof/>
      </w:rPr>
      <mc:AlternateContent>
        <mc:Choice Requires="wps">
          <w:drawing>
            <wp:anchor distT="0" distB="0" distL="114300" distR="114300" simplePos="0" relativeHeight="251660288" behindDoc="0" locked="0" layoutInCell="1" allowOverlap="0" wp14:anchorId="4F7BA320" wp14:editId="552DE9BA">
              <wp:simplePos x="0" y="0"/>
              <wp:positionH relativeFrom="column">
                <wp:posOffset>1270</wp:posOffset>
              </wp:positionH>
              <wp:positionV relativeFrom="page">
                <wp:posOffset>1228725</wp:posOffset>
              </wp:positionV>
              <wp:extent cx="5943600" cy="0"/>
              <wp:effectExtent l="20320" t="19050" r="27305" b="1905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BEA7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96.75pt" to="468.1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" o:allowoverlap="f" strokeweight="3pt">
              <w10:wrap type="squar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B5EEC"/>
    <w:multiLevelType w:val="multilevel"/>
    <w:tmpl w:val="D97AC480"/>
    <w:lvl w:ilvl="0">
      <w:start w:val="1"/>
      <w:numFmt w:val="decimal"/>
      <w:lvlText w:val="%1.0"/>
      <w:lvlJc w:val="left"/>
      <w:pPr>
        <w:tabs>
          <w:tab w:val="num" w:pos="547"/>
        </w:tabs>
        <w:ind w:left="547" w:hanging="547"/>
      </w:pPr>
      <w:rPr>
        <w:rFonts w:hint="default"/>
      </w:rPr>
    </w:lvl>
    <w:lvl w:ilvl="1">
      <w:start w:val="1"/>
      <w:numFmt w:val="decimal"/>
      <w:lvlText w:val="%1.%2"/>
      <w:lvlJc w:val="left"/>
      <w:pPr>
        <w:tabs>
          <w:tab w:val="num" w:pos="806"/>
        </w:tabs>
        <w:ind w:left="806" w:hanging="446"/>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1627" w:hanging="547"/>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0237CE4"/>
    <w:multiLevelType w:val="hybridMultilevel"/>
    <w:tmpl w:val="4D5E5D7A"/>
    <w:lvl w:ilvl="0" w:tplc="647412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474025"/>
    <w:multiLevelType w:val="multilevel"/>
    <w:tmpl w:val="421C8D46"/>
    <w:lvl w:ilvl="0">
      <w:start w:val="1"/>
      <w:numFmt w:val="decimal"/>
      <w:lvlText w:val="%1.0"/>
      <w:lvlJc w:val="left"/>
      <w:pPr>
        <w:ind w:left="900" w:hanging="36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3" w15:restartNumberingAfterBreak="0">
    <w:nsid w:val="444B2154"/>
    <w:multiLevelType w:val="multilevel"/>
    <w:tmpl w:val="8BF0D8A0"/>
    <w:lvl w:ilvl="0">
      <w:start w:val="1"/>
      <w:numFmt w:val="decimal"/>
      <w:pStyle w:val="Heading1"/>
      <w:lvlText w:val="%1.0"/>
      <w:lvlJc w:val="left"/>
      <w:pPr>
        <w:tabs>
          <w:tab w:val="num" w:pos="547"/>
        </w:tabs>
        <w:ind w:left="547" w:hanging="547"/>
      </w:pPr>
      <w:rPr>
        <w:rFonts w:hint="default"/>
        <w:b w:val="0"/>
      </w:rPr>
    </w:lvl>
    <w:lvl w:ilvl="1">
      <w:start w:val="1"/>
      <w:numFmt w:val="decimal"/>
      <w:pStyle w:val="Heading2"/>
      <w:lvlText w:val="%1.%2"/>
      <w:lvlJc w:val="left"/>
      <w:pPr>
        <w:tabs>
          <w:tab w:val="num" w:pos="806"/>
        </w:tabs>
        <w:ind w:left="806" w:hanging="446"/>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1627" w:hanging="547"/>
      </w:pPr>
      <w:rPr>
        <w:rFonts w:hint="default"/>
      </w:rPr>
    </w:lvl>
    <w:lvl w:ilvl="4">
      <w:start w:val="1"/>
      <w:numFmt w:val="bullet"/>
      <w:lvlText w:val=""/>
      <w:lvlJc w:val="left"/>
      <w:pPr>
        <w:tabs>
          <w:tab w:val="num" w:pos="2520"/>
        </w:tabs>
        <w:ind w:left="2520" w:hanging="1080"/>
      </w:pPr>
      <w:rPr>
        <w:rFonts w:ascii="Symbol" w:hAnsi="Symbol"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6CCA3F6F"/>
    <w:multiLevelType w:val="multilevel"/>
    <w:tmpl w:val="D97AC480"/>
    <w:lvl w:ilvl="0">
      <w:start w:val="1"/>
      <w:numFmt w:val="decimal"/>
      <w:lvlText w:val="%1.0"/>
      <w:lvlJc w:val="left"/>
      <w:pPr>
        <w:tabs>
          <w:tab w:val="num" w:pos="547"/>
        </w:tabs>
        <w:ind w:left="547" w:hanging="547"/>
      </w:pPr>
      <w:rPr>
        <w:rFonts w:hint="default"/>
      </w:rPr>
    </w:lvl>
    <w:lvl w:ilvl="1">
      <w:start w:val="1"/>
      <w:numFmt w:val="decimal"/>
      <w:lvlText w:val="%1.%2"/>
      <w:lvlJc w:val="left"/>
      <w:pPr>
        <w:tabs>
          <w:tab w:val="num" w:pos="806"/>
        </w:tabs>
        <w:ind w:left="806" w:hanging="446"/>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1627" w:hanging="547"/>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72E22576"/>
    <w:multiLevelType w:val="multilevel"/>
    <w:tmpl w:val="350C6D08"/>
    <w:lvl w:ilvl="0">
      <w:start w:val="1"/>
      <w:numFmt w:val="decimal"/>
      <w:lvlText w:val="%1.0"/>
      <w:lvlJc w:val="left"/>
      <w:pPr>
        <w:tabs>
          <w:tab w:val="num" w:pos="547"/>
        </w:tabs>
        <w:ind w:left="547" w:hanging="547"/>
      </w:pPr>
      <w:rPr>
        <w:rFonts w:hint="default"/>
      </w:rPr>
    </w:lvl>
    <w:lvl w:ilvl="1">
      <w:start w:val="1"/>
      <w:numFmt w:val="decimal"/>
      <w:lvlText w:val="%1.%2"/>
      <w:lvlJc w:val="left"/>
      <w:pPr>
        <w:tabs>
          <w:tab w:val="num" w:pos="806"/>
        </w:tabs>
        <w:ind w:left="806" w:hanging="446"/>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1627" w:hanging="547"/>
      </w:pPr>
      <w:rPr>
        <w:rFonts w:hint="default"/>
      </w:rPr>
    </w:lvl>
    <w:lvl w:ilvl="4">
      <w:start w:val="1"/>
      <w:numFmt w:val="bullet"/>
      <w:lvlText w:val=""/>
      <w:lvlJc w:val="left"/>
      <w:pPr>
        <w:tabs>
          <w:tab w:val="num" w:pos="2520"/>
        </w:tabs>
        <w:ind w:left="2520" w:hanging="1080"/>
      </w:pPr>
      <w:rPr>
        <w:rFonts w:ascii="Symbol" w:hAnsi="Symbol"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796B5F75"/>
    <w:multiLevelType w:val="multilevel"/>
    <w:tmpl w:val="D97AC480"/>
    <w:lvl w:ilvl="0">
      <w:start w:val="1"/>
      <w:numFmt w:val="decimal"/>
      <w:lvlText w:val="%1.0"/>
      <w:lvlJc w:val="left"/>
      <w:pPr>
        <w:tabs>
          <w:tab w:val="num" w:pos="547"/>
        </w:tabs>
        <w:ind w:left="547" w:hanging="547"/>
      </w:pPr>
      <w:rPr>
        <w:rFonts w:hint="default"/>
      </w:rPr>
    </w:lvl>
    <w:lvl w:ilvl="1">
      <w:start w:val="1"/>
      <w:numFmt w:val="decimal"/>
      <w:lvlText w:val="%1.%2"/>
      <w:lvlJc w:val="left"/>
      <w:pPr>
        <w:tabs>
          <w:tab w:val="num" w:pos="806"/>
        </w:tabs>
        <w:ind w:left="806" w:hanging="446"/>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1627" w:hanging="547"/>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79AF10E0"/>
    <w:multiLevelType w:val="multilevel"/>
    <w:tmpl w:val="421C8D46"/>
    <w:lvl w:ilvl="0">
      <w:start w:val="1"/>
      <w:numFmt w:val="decimal"/>
      <w:lvlText w:val="%1.0"/>
      <w:lvlJc w:val="left"/>
      <w:pPr>
        <w:ind w:left="900" w:hanging="36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8" w15:restartNumberingAfterBreak="0">
    <w:nsid w:val="7CC31E06"/>
    <w:multiLevelType w:val="multilevel"/>
    <w:tmpl w:val="477260EE"/>
    <w:lvl w:ilvl="0">
      <w:start w:val="1"/>
      <w:numFmt w:val="decimal"/>
      <w:lvlText w:val="%1.0"/>
      <w:lvlJc w:val="left"/>
      <w:pPr>
        <w:tabs>
          <w:tab w:val="num" w:pos="547"/>
        </w:tabs>
        <w:ind w:left="547" w:hanging="547"/>
      </w:pPr>
      <w:rPr>
        <w:rFonts w:hint="default"/>
      </w:rPr>
    </w:lvl>
    <w:lvl w:ilvl="1">
      <w:start w:val="1"/>
      <w:numFmt w:val="decimal"/>
      <w:lvlText w:val="%1.%2"/>
      <w:lvlJc w:val="left"/>
      <w:pPr>
        <w:tabs>
          <w:tab w:val="num" w:pos="806"/>
        </w:tabs>
        <w:ind w:left="806" w:hanging="446"/>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1627" w:hanging="547"/>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910458859">
    <w:abstractNumId w:val="6"/>
  </w:num>
  <w:num w:numId="2" w16cid:durableId="1839492018">
    <w:abstractNumId w:val="8"/>
  </w:num>
  <w:num w:numId="3" w16cid:durableId="1076131416">
    <w:abstractNumId w:val="0"/>
  </w:num>
  <w:num w:numId="4" w16cid:durableId="689911067">
    <w:abstractNumId w:val="7"/>
  </w:num>
  <w:num w:numId="5" w16cid:durableId="575089657">
    <w:abstractNumId w:val="2"/>
  </w:num>
  <w:num w:numId="6" w16cid:durableId="1535384594">
    <w:abstractNumId w:val="4"/>
  </w:num>
  <w:num w:numId="7" w16cid:durableId="1827164872">
    <w:abstractNumId w:val="3"/>
  </w:num>
  <w:num w:numId="8" w16cid:durableId="453603279">
    <w:abstractNumId w:val="5"/>
  </w:num>
  <w:num w:numId="9" w16cid:durableId="1640039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7AD"/>
    <w:rsid w:val="000651F5"/>
    <w:rsid w:val="000C2E1A"/>
    <w:rsid w:val="00113A72"/>
    <w:rsid w:val="00183D63"/>
    <w:rsid w:val="001A2D2F"/>
    <w:rsid w:val="002210BB"/>
    <w:rsid w:val="002B4F3F"/>
    <w:rsid w:val="00384692"/>
    <w:rsid w:val="003E3107"/>
    <w:rsid w:val="00407D08"/>
    <w:rsid w:val="00407FA0"/>
    <w:rsid w:val="00414690"/>
    <w:rsid w:val="00454DF9"/>
    <w:rsid w:val="004A0D54"/>
    <w:rsid w:val="004B2AA8"/>
    <w:rsid w:val="005115F2"/>
    <w:rsid w:val="00554DB2"/>
    <w:rsid w:val="005F6F65"/>
    <w:rsid w:val="006421B8"/>
    <w:rsid w:val="006974E9"/>
    <w:rsid w:val="006A752F"/>
    <w:rsid w:val="006D0E39"/>
    <w:rsid w:val="006E5A3A"/>
    <w:rsid w:val="00735E18"/>
    <w:rsid w:val="007941EE"/>
    <w:rsid w:val="007F2F20"/>
    <w:rsid w:val="0096743E"/>
    <w:rsid w:val="0097626A"/>
    <w:rsid w:val="00980555"/>
    <w:rsid w:val="009F6773"/>
    <w:rsid w:val="00A37036"/>
    <w:rsid w:val="00B861C4"/>
    <w:rsid w:val="00BD1B3E"/>
    <w:rsid w:val="00C70E75"/>
    <w:rsid w:val="00D2624A"/>
    <w:rsid w:val="00D35624"/>
    <w:rsid w:val="00DF47AD"/>
    <w:rsid w:val="00F541F7"/>
    <w:rsid w:val="00F734A5"/>
    <w:rsid w:val="00F960AC"/>
    <w:rsid w:val="00FB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12B7F5"/>
  <w15:docId w15:val="{FD1A7214-5E46-4C1C-9D42-1DFEA2D5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7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407FA0"/>
    <w:pPr>
      <w:numPr>
        <w:numId w:val="7"/>
      </w:numPr>
      <w:spacing w:before="60" w:after="120"/>
      <w:ind w:right="-360"/>
      <w:contextualSpacing/>
      <w:outlineLvl w:val="0"/>
    </w:pPr>
    <w:rPr>
      <w:b/>
      <w:u w:val="single"/>
    </w:rPr>
  </w:style>
  <w:style w:type="paragraph" w:styleId="Heading2">
    <w:name w:val="heading 2"/>
    <w:basedOn w:val="Normal"/>
    <w:next w:val="Normal"/>
    <w:link w:val="Heading2Char"/>
    <w:autoRedefine/>
    <w:qFormat/>
    <w:rsid w:val="005F6F65"/>
    <w:pPr>
      <w:numPr>
        <w:ilvl w:val="1"/>
        <w:numId w:val="7"/>
      </w:numPr>
      <w:spacing w:after="60"/>
      <w:ind w:right="-360"/>
      <w:contextualSpacing/>
      <w:outlineLvl w:val="1"/>
    </w:pPr>
    <w:rPr>
      <w:rFonts w:ascii="Garamond"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FA0"/>
    <w:rPr>
      <w:rFonts w:ascii="Times New Roman" w:eastAsia="Times New Roman" w:hAnsi="Times New Roman" w:cs="Times New Roman"/>
      <w:b/>
      <w:sz w:val="24"/>
      <w:szCs w:val="24"/>
      <w:u w:val="single"/>
    </w:rPr>
  </w:style>
  <w:style w:type="character" w:customStyle="1" w:styleId="Heading2Char">
    <w:name w:val="Heading 2 Char"/>
    <w:basedOn w:val="DefaultParagraphFont"/>
    <w:link w:val="Heading2"/>
    <w:rsid w:val="005F6F65"/>
    <w:rPr>
      <w:rFonts w:ascii="Garamond" w:eastAsia="Times New Roman" w:hAnsi="Garamond" w:cs="Times New Roman"/>
      <w:sz w:val="24"/>
      <w:szCs w:val="24"/>
    </w:rPr>
  </w:style>
  <w:style w:type="paragraph" w:styleId="Header">
    <w:name w:val="header"/>
    <w:basedOn w:val="Normal"/>
    <w:link w:val="HeaderChar"/>
    <w:rsid w:val="00DF47AD"/>
    <w:pPr>
      <w:tabs>
        <w:tab w:val="center" w:pos="4320"/>
        <w:tab w:val="right" w:pos="8640"/>
      </w:tabs>
    </w:pPr>
  </w:style>
  <w:style w:type="character" w:customStyle="1" w:styleId="HeaderChar">
    <w:name w:val="Header Char"/>
    <w:basedOn w:val="DefaultParagraphFont"/>
    <w:link w:val="Header"/>
    <w:rsid w:val="00DF47AD"/>
    <w:rPr>
      <w:rFonts w:ascii="Times New Roman" w:eastAsia="Times New Roman" w:hAnsi="Times New Roman" w:cs="Times New Roman"/>
      <w:sz w:val="24"/>
      <w:szCs w:val="24"/>
    </w:rPr>
  </w:style>
  <w:style w:type="paragraph" w:styleId="Footer">
    <w:name w:val="footer"/>
    <w:basedOn w:val="Normal"/>
    <w:link w:val="FooterChar"/>
    <w:rsid w:val="00DF47AD"/>
    <w:pPr>
      <w:tabs>
        <w:tab w:val="center" w:pos="4320"/>
        <w:tab w:val="right" w:pos="8640"/>
      </w:tabs>
    </w:pPr>
  </w:style>
  <w:style w:type="character" w:customStyle="1" w:styleId="FooterChar">
    <w:name w:val="Footer Char"/>
    <w:basedOn w:val="DefaultParagraphFont"/>
    <w:link w:val="Footer"/>
    <w:rsid w:val="00DF47A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47AD"/>
    <w:rPr>
      <w:rFonts w:ascii="Tahoma" w:hAnsi="Tahoma" w:cs="Tahoma"/>
      <w:sz w:val="16"/>
      <w:szCs w:val="16"/>
    </w:rPr>
  </w:style>
  <w:style w:type="character" w:customStyle="1" w:styleId="BalloonTextChar">
    <w:name w:val="Balloon Text Char"/>
    <w:basedOn w:val="DefaultParagraphFont"/>
    <w:link w:val="BalloonText"/>
    <w:uiPriority w:val="99"/>
    <w:semiHidden/>
    <w:rsid w:val="00DF47AD"/>
    <w:rPr>
      <w:rFonts w:ascii="Tahoma" w:eastAsia="Times New Roman" w:hAnsi="Tahoma" w:cs="Tahoma"/>
      <w:sz w:val="16"/>
      <w:szCs w:val="16"/>
    </w:rPr>
  </w:style>
  <w:style w:type="paragraph" w:styleId="ListParagraph">
    <w:name w:val="List Paragraph"/>
    <w:basedOn w:val="Normal"/>
    <w:uiPriority w:val="34"/>
    <w:qFormat/>
    <w:rsid w:val="00DF47AD"/>
    <w:pPr>
      <w:ind w:left="720"/>
      <w:contextualSpacing/>
    </w:pPr>
  </w:style>
  <w:style w:type="character" w:styleId="PlaceholderText">
    <w:name w:val="Placeholder Text"/>
    <w:basedOn w:val="DefaultParagraphFont"/>
    <w:uiPriority w:val="99"/>
    <w:semiHidden/>
    <w:rsid w:val="00554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A84FD-C034-4D55-A973-29A2CDFD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Lin</dc:creator>
  <cp:lastModifiedBy>Victor Fong</cp:lastModifiedBy>
  <cp:revision>13</cp:revision>
  <dcterms:created xsi:type="dcterms:W3CDTF">2015-05-06T17:18:00Z</dcterms:created>
  <dcterms:modified xsi:type="dcterms:W3CDTF">2022-06-02T20:29:00Z</dcterms:modified>
</cp:coreProperties>
</file>