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65713" w14:textId="77777777" w:rsidR="0044241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Butler" w:eastAsia="Butler" w:hAnsi="Butler" w:cs="Butler"/>
          <w:b/>
          <w:color w:val="002F6C"/>
          <w:sz w:val="30"/>
          <w:szCs w:val="30"/>
        </w:rPr>
      </w:pPr>
      <w:r>
        <w:rPr>
          <w:rFonts w:ascii="Butler" w:eastAsia="Butler" w:hAnsi="Butler" w:cs="Butler"/>
          <w:b/>
          <w:color w:val="002F6C"/>
          <w:sz w:val="30"/>
          <w:szCs w:val="30"/>
        </w:rPr>
        <w:t xml:space="preserve"> P-113 Personnel hygiene and welfare</w:t>
      </w:r>
    </w:p>
    <w:p w14:paraId="77476D0F" w14:textId="77777777" w:rsidR="0044241D" w:rsidRDefault="00000000">
      <w:r>
        <w:t>PURPOSE</w:t>
      </w:r>
    </w:p>
    <w:p w14:paraId="0A2FCDB7" w14:textId="77777777" w:rsidR="00442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Describe the dress code and personal hygiene practices for Singing Dog Vanilla employees and visitors to follow.</w:t>
      </w:r>
    </w:p>
    <w:p w14:paraId="66F3A34B" w14:textId="77777777" w:rsidR="0044241D" w:rsidRDefault="0044241D"/>
    <w:p w14:paraId="2BCC6ED5" w14:textId="77777777" w:rsidR="0044241D" w:rsidRDefault="00000000">
      <w:r>
        <w:t>POLICY</w:t>
      </w:r>
    </w:p>
    <w:p w14:paraId="5CC49B26" w14:textId="77777777" w:rsidR="0044241D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Singing Dog Vanilla is</w:t>
      </w:r>
      <w:r>
        <w:rPr>
          <w:color w:val="000000"/>
        </w:rPr>
        <w:t xml:space="preserve"> committed to ensuring the health, safety, and well-being of our employees, </w:t>
      </w:r>
      <w:r>
        <w:t xml:space="preserve">and </w:t>
      </w:r>
      <w:r>
        <w:rPr>
          <w:color w:val="000000"/>
        </w:rPr>
        <w:t xml:space="preserve">customers and complying with all health department regulations. </w:t>
      </w:r>
    </w:p>
    <w:p w14:paraId="7D80DC5D" w14:textId="77777777" w:rsidR="0044241D" w:rsidRDefault="0044241D">
      <w:pPr>
        <w:rPr>
          <w:color w:val="000000"/>
        </w:rPr>
      </w:pP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8"/>
        <w:gridCol w:w="2266"/>
        <w:gridCol w:w="2384"/>
        <w:gridCol w:w="2412"/>
      </w:tblGrid>
      <w:tr w:rsidR="0044241D" w14:paraId="43DA8CFC" w14:textId="77777777">
        <w:tc>
          <w:tcPr>
            <w:tcW w:w="9350" w:type="dxa"/>
            <w:gridSpan w:val="4"/>
            <w:shd w:val="clear" w:color="auto" w:fill="A6A6A6"/>
            <w:vAlign w:val="center"/>
          </w:tcPr>
          <w:p w14:paraId="5392DAA3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Illness reports.</w:t>
            </w:r>
          </w:p>
        </w:tc>
      </w:tr>
      <w:tr w:rsidR="0044241D" w14:paraId="1458F5C9" w14:textId="77777777">
        <w:trPr>
          <w:trHeight w:val="537"/>
        </w:trPr>
        <w:tc>
          <w:tcPr>
            <w:tcW w:w="9350" w:type="dxa"/>
            <w:gridSpan w:val="4"/>
            <w:shd w:val="clear" w:color="auto" w:fill="FFFFFF"/>
            <w:vAlign w:val="center"/>
          </w:tcPr>
          <w:p w14:paraId="325F7D5C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All employees in direct contact with equipment, utensils, ingredients, and packaging materials, including the janitorial crew, visitors should be informed if they:</w:t>
            </w:r>
          </w:p>
        </w:tc>
      </w:tr>
      <w:tr w:rsidR="0044241D" w14:paraId="3BE69818" w14:textId="77777777">
        <w:tc>
          <w:tcPr>
            <w:tcW w:w="2288" w:type="dxa"/>
            <w:shd w:val="clear" w:color="auto" w:fill="FFFFFF"/>
          </w:tcPr>
          <w:p w14:paraId="33D9DECF" w14:textId="77777777" w:rsidR="0044241D" w:rsidRDefault="00000000">
            <w:pPr>
              <w:ind w:left="22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Are experiencing any of the following symptoms:</w:t>
            </w:r>
          </w:p>
          <w:p w14:paraId="48458D48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Diarrhea.</w:t>
            </w:r>
          </w:p>
          <w:p w14:paraId="2F49D415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Fever.</w:t>
            </w:r>
          </w:p>
          <w:p w14:paraId="3E59E3B3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Vomiting.</w:t>
            </w:r>
          </w:p>
          <w:p w14:paraId="19811B1A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Jaundice.</w:t>
            </w:r>
          </w:p>
          <w:p w14:paraId="08F97C75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Runny nose.</w:t>
            </w:r>
          </w:p>
          <w:p w14:paraId="662836F8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Sore throat with fever.</w:t>
            </w:r>
          </w:p>
          <w:p w14:paraId="2FD1B737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Persistent coughing and sneezing.</w:t>
            </w:r>
          </w:p>
          <w:p w14:paraId="1B6E7AC5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Lesions (such as boils and infected wounds, regardless of size)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containing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pus on the fingers, hands, or any exposed body part.</w:t>
            </w:r>
          </w:p>
          <w:p w14:paraId="78689D79" w14:textId="77777777" w:rsidR="0044241D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Potential COVID-19 symptoms.</w:t>
            </w:r>
          </w:p>
        </w:tc>
        <w:tc>
          <w:tcPr>
            <w:tcW w:w="2266" w:type="dxa"/>
            <w:shd w:val="clear" w:color="auto" w:fill="FFFFFF"/>
          </w:tcPr>
          <w:p w14:paraId="606E16DA" w14:textId="77777777" w:rsidR="0044241D" w:rsidRDefault="00000000">
            <w:pPr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Are diagnosed by a healthcare provider as being ill with any of the following diseases:</w:t>
            </w:r>
          </w:p>
          <w:p w14:paraId="7A6F989C" w14:textId="77777777" w:rsidR="0044241D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i/>
                <w:color w:val="000000"/>
              </w:rPr>
            </w:pPr>
            <w:r>
              <w:rPr>
                <w:rFonts w:ascii="Open Sans" w:eastAsia="Open Sans" w:hAnsi="Open Sans" w:cs="Open Sans"/>
                <w:i/>
                <w:color w:val="000000"/>
              </w:rPr>
              <w:t>Salmonella typhi.</w:t>
            </w:r>
          </w:p>
          <w:p w14:paraId="263E9CB3" w14:textId="77777777" w:rsidR="0044241D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i/>
                <w:color w:val="000000"/>
              </w:rPr>
            </w:pPr>
            <w:r>
              <w:rPr>
                <w:rFonts w:ascii="Open Sans" w:eastAsia="Open Sans" w:hAnsi="Open Sans" w:cs="Open Sans"/>
                <w:i/>
                <w:color w:val="000000"/>
              </w:rPr>
              <w:t>Salmonella non-typhoidal.</w:t>
            </w:r>
          </w:p>
          <w:p w14:paraId="4B0E349A" w14:textId="77777777" w:rsidR="0044241D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i/>
                <w:color w:val="000000"/>
              </w:rPr>
            </w:pPr>
            <w:r>
              <w:rPr>
                <w:rFonts w:ascii="Open Sans" w:eastAsia="Open Sans" w:hAnsi="Open Sans" w:cs="Open Sans"/>
                <w:i/>
                <w:color w:val="000000"/>
              </w:rPr>
              <w:t>Shigellosis.</w:t>
            </w:r>
          </w:p>
          <w:p w14:paraId="7B04CCE9" w14:textId="77777777" w:rsidR="0044241D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i/>
                <w:color w:val="000000"/>
              </w:rPr>
            </w:pPr>
            <w:r>
              <w:rPr>
                <w:rFonts w:ascii="Open Sans" w:eastAsia="Open Sans" w:hAnsi="Open Sans" w:cs="Open Sans"/>
                <w:i/>
                <w:color w:val="000000"/>
              </w:rPr>
              <w:t>Escherichia coli.</w:t>
            </w:r>
          </w:p>
          <w:p w14:paraId="0236061A" w14:textId="77777777" w:rsidR="0044241D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Hepatitis A virus.</w:t>
            </w:r>
          </w:p>
          <w:p w14:paraId="6D94C5DF" w14:textId="77777777" w:rsidR="0044241D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Norovirus.</w:t>
            </w:r>
          </w:p>
          <w:p w14:paraId="7F77DF37" w14:textId="77777777" w:rsidR="0044241D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COVID-19</w:t>
            </w:r>
          </w:p>
        </w:tc>
        <w:tc>
          <w:tcPr>
            <w:tcW w:w="2384" w:type="dxa"/>
            <w:shd w:val="clear" w:color="auto" w:fill="FFFFFF"/>
          </w:tcPr>
          <w:p w14:paraId="34BB44C8" w14:textId="77777777" w:rsidR="0044241D" w:rsidRDefault="00000000">
            <w:pPr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If they have been exposed to the following high-risk conditions:</w:t>
            </w:r>
          </w:p>
          <w:p w14:paraId="0F4A739E" w14:textId="77777777" w:rsidR="0044241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Exposure to or suspicion of causing any confirmed outbreak involving the illnesses mentioned on the side.</w:t>
            </w:r>
          </w:p>
          <w:p w14:paraId="36422866" w14:textId="77777777" w:rsidR="0044241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 member of their household is diagnosed with any of the illnesses mentioned on the side.</w:t>
            </w:r>
          </w:p>
          <w:p w14:paraId="2314AD25" w14:textId="77777777" w:rsidR="0044241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A member of their household is attending or working in a setting that is experiencing a confirmed outbreak of the illnesses mentioned on the side. </w:t>
            </w:r>
          </w:p>
        </w:tc>
        <w:tc>
          <w:tcPr>
            <w:tcW w:w="2412" w:type="dxa"/>
            <w:shd w:val="clear" w:color="auto" w:fill="FFFFFF"/>
          </w:tcPr>
          <w:p w14:paraId="6B4320FB" w14:textId="77777777" w:rsidR="0044241D" w:rsidRDefault="00000000">
            <w:pPr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Employees must also report wounds in the following conditions:</w:t>
            </w:r>
          </w:p>
          <w:p w14:paraId="09553466" w14:textId="77777777" w:rsidR="0044241D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Wounds on the hands or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wrists, unless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an impermeable cover such as a finger cot or stall protects the wound and a single-use glove is worn over the impermeable cover.</w:t>
            </w:r>
          </w:p>
          <w:p w14:paraId="24C7E03C" w14:textId="77777777" w:rsidR="0044241D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Wounds on exposed portions of the arms unless the wound is protected by an impermeable cover.</w:t>
            </w:r>
          </w:p>
          <w:p w14:paraId="22F21399" w14:textId="77777777" w:rsidR="0044241D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450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Wounds on other parts of the body, unless the wound is covered by a dry, durable, tight-fitting bandage.</w:t>
            </w:r>
          </w:p>
        </w:tc>
      </w:tr>
      <w:tr w:rsidR="0044241D" w14:paraId="3621A749" w14:textId="77777777">
        <w:tc>
          <w:tcPr>
            <w:tcW w:w="9350" w:type="dxa"/>
            <w:gridSpan w:val="4"/>
            <w:shd w:val="clear" w:color="auto" w:fill="FFFFFF"/>
          </w:tcPr>
          <w:p w14:paraId="18659D73" w14:textId="77777777" w:rsidR="0044241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7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lastRenderedPageBreak/>
              <w:t xml:space="preserve">Employees experiencing some of these symptoms already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mentioned,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shall not work with exposed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products;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clean equipment, and tools.</w:t>
            </w:r>
          </w:p>
          <w:p w14:paraId="0D55F842" w14:textId="77777777" w:rsidR="0044241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7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Anyone who has encountered any of the reportable illnesses or symptoms must be excluded from work until cleared by a physician.</w:t>
            </w:r>
          </w:p>
        </w:tc>
      </w:tr>
    </w:tbl>
    <w:p w14:paraId="441B74E9" w14:textId="77777777" w:rsidR="0044241D" w:rsidRDefault="0044241D"/>
    <w:tbl>
      <w:tblPr>
        <w:tblStyle w:val="af9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7881"/>
      </w:tblGrid>
      <w:tr w:rsidR="0044241D" w14:paraId="5B0622C3" w14:textId="77777777">
        <w:trPr>
          <w:trHeight w:val="315"/>
        </w:trPr>
        <w:tc>
          <w:tcPr>
            <w:tcW w:w="9351" w:type="dxa"/>
            <w:gridSpan w:val="2"/>
            <w:shd w:val="clear" w:color="auto" w:fill="B7B7B7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60DCDE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Personal cleanliness and hygienic practices</w:t>
            </w:r>
          </w:p>
        </w:tc>
      </w:tr>
      <w:tr w:rsidR="0044241D" w14:paraId="18B4F677" w14:textId="77777777">
        <w:trPr>
          <w:trHeight w:val="270"/>
        </w:trPr>
        <w:tc>
          <w:tcPr>
            <w:tcW w:w="9351" w:type="dxa"/>
            <w:gridSpan w:val="2"/>
            <w:shd w:val="clear" w:color="auto" w:fill="B7B7B7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708542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Handwashing practices</w:t>
            </w:r>
          </w:p>
        </w:tc>
      </w:tr>
      <w:tr w:rsidR="0044241D" w14:paraId="3D106E91" w14:textId="77777777">
        <w:trPr>
          <w:trHeight w:val="3420"/>
        </w:trPr>
        <w:tc>
          <w:tcPr>
            <w:tcW w:w="1470" w:type="dxa"/>
            <w:shd w:val="clear" w:color="auto" w:fill="B7B7B7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6003A0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0B780D82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17AAFBC9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158A1368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6D1737E6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2EC85875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56F65B8A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4422B192" w14:textId="77777777" w:rsidR="0044241D" w:rsidRDefault="00000000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When</w:t>
            </w:r>
          </w:p>
        </w:tc>
        <w:tc>
          <w:tcPr>
            <w:tcW w:w="788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031239" w14:textId="77777777" w:rsidR="0044241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9"/>
              <w:rPr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Before:</w:t>
            </w:r>
          </w:p>
          <w:p w14:paraId="4ADEC290" w14:textId="77777777" w:rsidR="0044241D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Handling ingredients, and packaging materials, and initiating the production process. </w:t>
            </w:r>
          </w:p>
          <w:p w14:paraId="5EDAEE72" w14:textId="77777777" w:rsidR="0044241D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Open Sans" w:eastAsia="Open Sans" w:hAnsi="Open Sans" w:cs="Open Sans"/>
                <w:color w:val="000000"/>
              </w:rPr>
              <w:t>Visitors must wash their hands before entering areas where materials are exposed.</w:t>
            </w:r>
          </w:p>
          <w:p w14:paraId="0FFA7DFC" w14:textId="77777777" w:rsidR="0044241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9"/>
              <w:rPr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After:</w:t>
            </w:r>
          </w:p>
          <w:p w14:paraId="17BFD59C" w14:textId="77777777" w:rsidR="0044241D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Touching bare human body parts other than clean hands and clean, exposed portions of arms.</w:t>
            </w:r>
          </w:p>
          <w:p w14:paraId="357289D4" w14:textId="77777777" w:rsidR="0044241D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Using the toilet/restroom facilities.</w:t>
            </w:r>
          </w:p>
          <w:p w14:paraId="061E60C9" w14:textId="77777777" w:rsidR="0044241D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Coughing, sneezing, using a handkerchief or disposable tissue, using tobacco, eating, or drinking.</w:t>
            </w:r>
          </w:p>
          <w:p w14:paraId="5673BF88" w14:textId="77777777" w:rsidR="0044241D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Handling soiled equipment or tools.</w:t>
            </w:r>
          </w:p>
          <w:p w14:paraId="3187AD4F" w14:textId="77777777" w:rsidR="0044241D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Engaging in other activities that contaminate the hands.</w:t>
            </w:r>
          </w:p>
        </w:tc>
      </w:tr>
      <w:tr w:rsidR="0044241D" w14:paraId="2460F24D" w14:textId="77777777">
        <w:trPr>
          <w:trHeight w:val="817"/>
        </w:trPr>
        <w:tc>
          <w:tcPr>
            <w:tcW w:w="1470" w:type="dxa"/>
            <w:shd w:val="clear" w:color="auto" w:fill="B7B7B7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A6E735D" w14:textId="77777777" w:rsidR="0044241D" w:rsidRDefault="00000000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Where</w:t>
            </w:r>
          </w:p>
        </w:tc>
        <w:tc>
          <w:tcPr>
            <w:tcW w:w="788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A4C8396" w14:textId="77777777" w:rsidR="0044241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9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Employees and visitors shall use designated hand sinks for handwashing only and stocked with soap, disposable towels, warm water, and a garbage can</w:t>
            </w:r>
          </w:p>
        </w:tc>
      </w:tr>
      <w:tr w:rsidR="0044241D" w14:paraId="07CA6A63" w14:textId="77777777">
        <w:trPr>
          <w:trHeight w:val="1845"/>
        </w:trPr>
        <w:tc>
          <w:tcPr>
            <w:tcW w:w="1470" w:type="dxa"/>
            <w:shd w:val="clear" w:color="auto" w:fill="B7B7B7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3C4186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40AA8B72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69B45F1E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47B1DF69" w14:textId="77777777" w:rsidR="0044241D" w:rsidRDefault="00000000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Procedure</w:t>
            </w:r>
          </w:p>
        </w:tc>
        <w:tc>
          <w:tcPr>
            <w:tcW w:w="788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D48D00" w14:textId="77777777" w:rsidR="0044241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9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Rinse under clean, running-warm water.</w:t>
            </w:r>
          </w:p>
          <w:p w14:paraId="2E31E1EA" w14:textId="77777777" w:rsidR="0044241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9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Apply cleaning compound. </w:t>
            </w:r>
          </w:p>
          <w:p w14:paraId="4AB4883A" w14:textId="77777777" w:rsidR="0044241D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9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Rub together vigorously for at least 10 to 15 seconds while:</w:t>
            </w:r>
          </w:p>
          <w:p w14:paraId="0ADAF815" w14:textId="77777777" w:rsidR="0044241D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Paying particular attention to removing soil from underneath the fingernails.</w:t>
            </w:r>
          </w:p>
          <w:p w14:paraId="0D6BFD65" w14:textId="77777777" w:rsidR="0044241D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Creating friction on the surfaces of the hands and arms, fingertips, and areas between the fingers</w:t>
            </w:r>
          </w:p>
          <w:p w14:paraId="02E4D546" w14:textId="77777777" w:rsidR="0044241D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Thoroughly rinse under clean, running warm water</w:t>
            </w:r>
          </w:p>
          <w:p w14:paraId="1FD6A025" w14:textId="77777777" w:rsidR="0044241D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Dry with disposable paper towels.</w:t>
            </w:r>
          </w:p>
        </w:tc>
      </w:tr>
    </w:tbl>
    <w:p w14:paraId="7B601241" w14:textId="77777777" w:rsidR="0044241D" w:rsidRDefault="0044241D"/>
    <w:tbl>
      <w:tblPr>
        <w:tblStyle w:val="afa"/>
        <w:tblW w:w="936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7950"/>
      </w:tblGrid>
      <w:tr w:rsidR="0044241D" w14:paraId="5521A14E" w14:textId="77777777">
        <w:trPr>
          <w:trHeight w:val="945"/>
        </w:trPr>
        <w:tc>
          <w:tcPr>
            <w:tcW w:w="1410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A953F5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0E0699BA" w14:textId="77777777" w:rsidR="0044241D" w:rsidRDefault="00000000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Fingernails</w:t>
            </w:r>
          </w:p>
        </w:tc>
        <w:tc>
          <w:tcPr>
            <w:tcW w:w="79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E441F22" w14:textId="77777777" w:rsidR="0044241D" w:rsidRDefault="00000000">
            <w:pPr>
              <w:numPr>
                <w:ilvl w:val="0"/>
                <w:numId w:val="10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Singing Dog Vanilla has an internal policy prohibiting the use of artificial nails by its employees. </w:t>
            </w:r>
          </w:p>
          <w:p w14:paraId="066B156D" w14:textId="77777777" w:rsidR="0044241D" w:rsidRDefault="00000000">
            <w:pPr>
              <w:numPr>
                <w:ilvl w:val="0"/>
                <w:numId w:val="10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If any visitor has artificial nails, it will be necessary to instruct them to wear single-use gloves and limit contact with any ingredient.</w:t>
            </w:r>
          </w:p>
        </w:tc>
      </w:tr>
      <w:tr w:rsidR="0044241D" w14:paraId="15AF4208" w14:textId="77777777">
        <w:trPr>
          <w:trHeight w:val="495"/>
        </w:trPr>
        <w:tc>
          <w:tcPr>
            <w:tcW w:w="1410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6361BB6" w14:textId="77777777" w:rsidR="0044241D" w:rsidRDefault="0044241D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</w:p>
          <w:p w14:paraId="64D1B795" w14:textId="77777777" w:rsidR="0044241D" w:rsidRDefault="00000000">
            <w:pPr>
              <w:ind w:left="120"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Jewelry</w:t>
            </w:r>
          </w:p>
        </w:tc>
        <w:tc>
          <w:tcPr>
            <w:tcW w:w="79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C7CBE3F" w14:textId="77777777" w:rsidR="0044241D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The use of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jewelry,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and costume jewelry is prohibited for employees and visitors who enter private areas.</w:t>
            </w:r>
          </w:p>
          <w:p w14:paraId="389B5F0A" w14:textId="77777777" w:rsidR="0044241D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The use of bracelets and watches is prohibited while processing. </w:t>
            </w:r>
          </w:p>
          <w:p w14:paraId="3B99C88B" w14:textId="77777777" w:rsidR="0044241D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Jewelry is limited to a plain ring, such as a wedding band.</w:t>
            </w:r>
          </w:p>
        </w:tc>
      </w:tr>
      <w:tr w:rsidR="0044241D" w14:paraId="66CE1945" w14:textId="77777777">
        <w:trPr>
          <w:trHeight w:val="1245"/>
        </w:trPr>
        <w:tc>
          <w:tcPr>
            <w:tcW w:w="1410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84F5F5" w14:textId="77777777" w:rsidR="0044241D" w:rsidRDefault="00000000">
            <w:pPr>
              <w:ind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lastRenderedPageBreak/>
              <w:t>Dress code</w:t>
            </w:r>
          </w:p>
        </w:tc>
        <w:tc>
          <w:tcPr>
            <w:tcW w:w="79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CBC07" w14:textId="77777777" w:rsidR="0044241D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Employees must wear clean clothing that is designed for the operation to prevent contamination of food ingredients,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packaging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and food contact surfaces (ex: aprons, smocks, overalls, uniforms). All employees must follow these rules:</w:t>
            </w:r>
          </w:p>
          <w:p w14:paraId="7126347A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Come to work in clean clothing.</w:t>
            </w:r>
          </w:p>
          <w:p w14:paraId="61B827A7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Put on a lab coat when working in the production room. </w:t>
            </w:r>
          </w:p>
          <w:p w14:paraId="70D60AE8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Keep designated work clothing clean and in good repair (ex: no holes, loose threads, loose buttons, etc.) </w:t>
            </w:r>
          </w:p>
          <w:p w14:paraId="5E6D4CEE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Wear clean shoes/boots inside the facility. </w:t>
            </w:r>
          </w:p>
          <w:p w14:paraId="222D40F9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Wear suitable hair covering or restraint to prevent hair from directly or indirectly touching food, equipment, utensils, etc. </w:t>
            </w:r>
          </w:p>
          <w:p w14:paraId="3D224342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Do not wear designated work clothing in washrooms, lunchrooms or outside the production facility. </w:t>
            </w:r>
          </w:p>
          <w:p w14:paraId="667B1AA8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Do not store designated work clothing in washrooms, lunchrooms,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offices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or lockers.</w:t>
            </w:r>
          </w:p>
          <w:p w14:paraId="1BBA9D83" w14:textId="77777777" w:rsidR="0044241D" w:rsidRDefault="00000000">
            <w:pPr>
              <w:numPr>
                <w:ilvl w:val="0"/>
                <w:numId w:val="15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Change designated work clothing if it gets soiled during a shift.</w:t>
            </w:r>
          </w:p>
          <w:p w14:paraId="61397571" w14:textId="77777777" w:rsidR="0044241D" w:rsidRDefault="0044241D">
            <w:pPr>
              <w:rPr>
                <w:rFonts w:ascii="Open Sans" w:eastAsia="Open Sans" w:hAnsi="Open Sans" w:cs="Open Sans"/>
                <w:color w:val="000000"/>
              </w:rPr>
            </w:pPr>
          </w:p>
          <w:p w14:paraId="745B5B7F" w14:textId="77777777" w:rsidR="0044241D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Note</w:t>
            </w:r>
            <w:r>
              <w:rPr>
                <w:rFonts w:ascii="Open Sans" w:eastAsia="Open Sans" w:hAnsi="Open Sans" w:cs="Open Sans"/>
                <w:color w:val="000000"/>
              </w:rPr>
              <w:t xml:space="preserve">: All visitors to our facility, including suppliers and contractors, must adhere to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the personal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hygiene, hand washing practices and clothing requirements if they will be entering a production area.</w:t>
            </w:r>
          </w:p>
          <w:p w14:paraId="6FD2031B" w14:textId="77777777" w:rsidR="0044241D" w:rsidRDefault="0044241D">
            <w:pP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44241D" w14:paraId="1989E636" w14:textId="77777777">
        <w:trPr>
          <w:trHeight w:val="1245"/>
        </w:trPr>
        <w:tc>
          <w:tcPr>
            <w:tcW w:w="1410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AC4CA7" w14:textId="77777777" w:rsidR="0044241D" w:rsidRDefault="00000000">
            <w:pPr>
              <w:ind w:right="120"/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Injuries and Wounds</w:t>
            </w:r>
          </w:p>
        </w:tc>
        <w:tc>
          <w:tcPr>
            <w:tcW w:w="79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55B50" w14:textId="77777777" w:rsidR="0044241D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All rules must be followed by employees:</w:t>
            </w:r>
          </w:p>
          <w:p w14:paraId="248CF231" w14:textId="77777777" w:rsidR="0044241D" w:rsidRDefault="00000000">
            <w:pPr>
              <w:numPr>
                <w:ilvl w:val="0"/>
                <w:numId w:val="16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All work-related injuries must be reported to management immediately.</w:t>
            </w:r>
          </w:p>
          <w:p w14:paraId="4E340B74" w14:textId="77777777" w:rsidR="0044241D" w:rsidRDefault="00000000">
            <w:pPr>
              <w:numPr>
                <w:ilvl w:val="0"/>
                <w:numId w:val="16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When someone is injured or wounded, first aid must be applied immediately.</w:t>
            </w:r>
          </w:p>
          <w:p w14:paraId="3DA8502F" w14:textId="77777777" w:rsidR="0044241D" w:rsidRDefault="00000000">
            <w:pPr>
              <w:numPr>
                <w:ilvl w:val="0"/>
                <w:numId w:val="16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If working with food, packaging, or food contact surfaces (e.g., waterproof bandage covered with a glove), open cuts or wounds must be securely and hygienically covered.</w:t>
            </w:r>
          </w:p>
          <w:p w14:paraId="7D18FC41" w14:textId="77777777" w:rsidR="0044241D" w:rsidRDefault="00000000">
            <w:pPr>
              <w:numPr>
                <w:ilvl w:val="0"/>
                <w:numId w:val="16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Contamination resulting from the injury or wound must be determined for food, ingredients, packaging materials, and food contact surfaces.</w:t>
            </w:r>
          </w:p>
          <w:p w14:paraId="42923A02" w14:textId="77777777" w:rsidR="0044241D" w:rsidRDefault="00000000">
            <w:pPr>
              <w:numPr>
                <w:ilvl w:val="0"/>
                <w:numId w:val="16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Contaminated items must be disposed of, and food contact surfaces must be cleaned and sanitized following company sanitation procedures.</w:t>
            </w:r>
          </w:p>
          <w:p w14:paraId="7EC823E2" w14:textId="77777777" w:rsidR="0044241D" w:rsidRDefault="00000000">
            <w:pPr>
              <w:numPr>
                <w:ilvl w:val="0"/>
                <w:numId w:val="16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The incident must be recorded on the company's incident report form.</w:t>
            </w:r>
          </w:p>
          <w:p w14:paraId="5F15880A" w14:textId="77777777" w:rsidR="0044241D" w:rsidRDefault="00000000">
            <w:pPr>
              <w:numPr>
                <w:ilvl w:val="0"/>
                <w:numId w:val="16"/>
              </w:num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Before entering the facility, any visitor with an exposed open cut or wound must securely and hygienically cover it.</w:t>
            </w:r>
          </w:p>
          <w:p w14:paraId="5810DA0C" w14:textId="77777777" w:rsidR="0044241D" w:rsidRDefault="0044241D">
            <w:pP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44241D" w14:paraId="45928264" w14:textId="77777777">
        <w:trPr>
          <w:trHeight w:val="945"/>
        </w:trPr>
        <w:tc>
          <w:tcPr>
            <w:tcW w:w="1410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517604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 xml:space="preserve">Hygiene program for visitors </w:t>
            </w:r>
          </w:p>
        </w:tc>
        <w:tc>
          <w:tcPr>
            <w:tcW w:w="79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294D7A" w14:textId="77777777" w:rsidR="0044241D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This point applies to all visitors who do not work at Singing Dog Vanilla such as external providers, external maintenance personnel, auditors, etc. (relatives of the owners, are considered visitors).</w:t>
            </w:r>
          </w:p>
          <w:p w14:paraId="058DE284" w14:textId="77777777" w:rsidR="0044241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5" w:hanging="42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Visitors must </w:t>
            </w:r>
            <w:proofErr w:type="gramStart"/>
            <w:r>
              <w:rPr>
                <w:rFonts w:ascii="Open Sans" w:eastAsia="Open Sans" w:hAnsi="Open Sans" w:cs="Open Sans"/>
                <w:color w:val="000000"/>
              </w:rPr>
              <w:t>be always</w:t>
            </w:r>
            <w:proofErr w:type="gramEnd"/>
            <w:r>
              <w:rPr>
                <w:rFonts w:ascii="Open Sans" w:eastAsia="Open Sans" w:hAnsi="Open Sans" w:cs="Open Sans"/>
                <w:color w:val="000000"/>
              </w:rPr>
              <w:t xml:space="preserve"> accompanied by an employee of the facility.</w:t>
            </w:r>
          </w:p>
          <w:p w14:paraId="2F37A757" w14:textId="77777777" w:rsidR="0044241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5" w:hanging="42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Visitors must follow good manufacturing practices as instructed by the employee escorting them.</w:t>
            </w:r>
          </w:p>
          <w:p w14:paraId="051B86B9" w14:textId="77777777" w:rsidR="0044241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5" w:hanging="42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All visitors are required to maintain strict confidentiality of all production-related information.</w:t>
            </w:r>
          </w:p>
          <w:p w14:paraId="0C0C0E6F" w14:textId="77777777" w:rsidR="0044241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5" w:hanging="42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All visitors who come to Singing Dog Vanilla must sign in and sign out again when leaving in the F-242-004 Visitor Log. There will be no access through any other door. All visitors are to enter and exit from the front door.</w:t>
            </w:r>
          </w:p>
        </w:tc>
      </w:tr>
    </w:tbl>
    <w:p w14:paraId="20A11228" w14:textId="77777777" w:rsidR="0044241D" w:rsidRDefault="00000000">
      <w:r>
        <w:lastRenderedPageBreak/>
        <w:t xml:space="preserve">MONITORING </w:t>
      </w:r>
    </w:p>
    <w:p w14:paraId="5E423FD4" w14:textId="77777777" w:rsidR="0044241D" w:rsidRDefault="00000000">
      <w:r>
        <w:t xml:space="preserve">The Production Supervisor: </w:t>
      </w:r>
    </w:p>
    <w:p w14:paraId="2E9783CE" w14:textId="77777777" w:rsidR="0044241D" w:rsidRDefault="00000000">
      <w:pPr>
        <w:numPr>
          <w:ilvl w:val="0"/>
          <w:numId w:val="5"/>
        </w:numPr>
      </w:pPr>
      <w:r>
        <w:t>Will visually observe that employees follow the dress code implemented within the storage and production areas.</w:t>
      </w:r>
    </w:p>
    <w:p w14:paraId="05A83CDF" w14:textId="77777777" w:rsidR="0044241D" w:rsidRDefault="00000000">
      <w:pPr>
        <w:numPr>
          <w:ilvl w:val="0"/>
          <w:numId w:val="5"/>
        </w:numPr>
      </w:pPr>
      <w:r>
        <w:t>Will visually observe that employees follow the glove policy correctly.</w:t>
      </w:r>
    </w:p>
    <w:p w14:paraId="2233F1FC" w14:textId="77777777" w:rsidR="0044241D" w:rsidRDefault="00000000">
      <w:pPr>
        <w:numPr>
          <w:ilvl w:val="0"/>
          <w:numId w:val="5"/>
        </w:numPr>
      </w:pPr>
      <w:r>
        <w:t>Will guide the visitor through all areas of the facility and will ensure that all safety regulations are followed.</w:t>
      </w:r>
    </w:p>
    <w:p w14:paraId="3DD70226" w14:textId="77777777" w:rsidR="0044241D" w:rsidRDefault="0044241D"/>
    <w:p w14:paraId="7C7A4F15" w14:textId="77777777" w:rsidR="0044241D" w:rsidRDefault="00000000">
      <w:r>
        <w:t xml:space="preserve">CORRECTIVE ACTION </w:t>
      </w:r>
    </w:p>
    <w:p w14:paraId="7B38CC51" w14:textId="77777777" w:rsidR="00442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Ask employees </w:t>
      </w:r>
      <w:r>
        <w:t>who</w:t>
      </w:r>
      <w:r>
        <w:rPr>
          <w:color w:val="000000"/>
        </w:rPr>
        <w:t xml:space="preserve"> are observed not washing their hands at the appropriate times and</w:t>
      </w:r>
      <w:r>
        <w:t xml:space="preserve"> are</w:t>
      </w:r>
      <w:r>
        <w:rPr>
          <w:color w:val="000000"/>
        </w:rPr>
        <w:t xml:space="preserve"> asked to wash their hands immediately. </w:t>
      </w:r>
    </w:p>
    <w:p w14:paraId="4D032AA6" w14:textId="77777777" w:rsidR="00442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Retrain employees to ensure proper handwashing </w:t>
      </w:r>
      <w:r>
        <w:t>procedures</w:t>
      </w:r>
      <w:r>
        <w:rPr>
          <w:color w:val="000000"/>
        </w:rPr>
        <w:t>.</w:t>
      </w:r>
    </w:p>
    <w:p w14:paraId="0D87F973" w14:textId="77777777" w:rsidR="00442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When a deviation is noticed, the supervisor should immediately correct the behavior. After a second offense, the supervisor should ask the visitor to leave the facility.</w:t>
      </w:r>
    </w:p>
    <w:p w14:paraId="34796DC5" w14:textId="77777777" w:rsidR="0044241D" w:rsidRDefault="0044241D"/>
    <w:p w14:paraId="3174F2DD" w14:textId="77777777" w:rsidR="0044241D" w:rsidRDefault="00000000">
      <w:r>
        <w:t xml:space="preserve">VERIFICATION AND RECORD KEEPING </w:t>
      </w:r>
    </w:p>
    <w:p w14:paraId="6E95C905" w14:textId="77777777" w:rsidR="0044241D" w:rsidRDefault="00000000">
      <w:r>
        <w:t xml:space="preserve">The Production Supervisor will directly observe the trained employees during a shift, findings must be recorded on F-111-001 Pre-operation record. Furthermore, while performing the Monthly FSP Audit the SQF Practitioner verifies the training of employees and reviews F-111-001 Pre-operation record. </w:t>
      </w:r>
    </w:p>
    <w:p w14:paraId="034DC2A0" w14:textId="77777777" w:rsidR="0044241D" w:rsidRDefault="0044241D"/>
    <w:p w14:paraId="593026B3" w14:textId="77777777" w:rsidR="0044241D" w:rsidRDefault="00000000">
      <w:r>
        <w:t>RECORDS</w:t>
      </w:r>
    </w:p>
    <w:p w14:paraId="2749922C" w14:textId="77777777" w:rsidR="0044241D" w:rsidRDefault="00000000">
      <w:pPr>
        <w:rPr>
          <w:color w:val="000000"/>
        </w:rPr>
      </w:pPr>
      <w:r>
        <w:t xml:space="preserve">F-242-004 Visitor Log </w:t>
      </w:r>
    </w:p>
    <w:p w14:paraId="4C79771A" w14:textId="77777777" w:rsidR="0044241D" w:rsidRDefault="00000000">
      <w:pPr>
        <w:pBdr>
          <w:between w:val="nil"/>
        </w:pBdr>
        <w:tabs>
          <w:tab w:val="center" w:pos="4680"/>
          <w:tab w:val="right" w:pos="9360"/>
          <w:tab w:val="left" w:pos="1140"/>
        </w:tabs>
        <w:rPr>
          <w:color w:val="000000"/>
        </w:rPr>
      </w:pPr>
      <w:r>
        <w:t>F</w:t>
      </w:r>
      <w:r>
        <w:rPr>
          <w:color w:val="000000"/>
        </w:rPr>
        <w:t>-</w:t>
      </w:r>
      <w:r>
        <w:t>111-001</w:t>
      </w:r>
      <w:r>
        <w:rPr>
          <w:color w:val="000000"/>
        </w:rPr>
        <w:t xml:space="preserve"> Pre-</w:t>
      </w:r>
      <w:r>
        <w:t>o</w:t>
      </w:r>
      <w:r>
        <w:rPr>
          <w:color w:val="000000"/>
        </w:rPr>
        <w:t xml:space="preserve">peration </w:t>
      </w:r>
      <w:r>
        <w:t>r</w:t>
      </w:r>
      <w:r>
        <w:rPr>
          <w:color w:val="000000"/>
        </w:rPr>
        <w:t>ecord</w:t>
      </w:r>
    </w:p>
    <w:p w14:paraId="6ADB0778" w14:textId="77777777" w:rsidR="0044241D" w:rsidRDefault="0044241D">
      <w:pPr>
        <w:pBdr>
          <w:between w:val="nil"/>
        </w:pBdr>
        <w:tabs>
          <w:tab w:val="center" w:pos="4680"/>
          <w:tab w:val="right" w:pos="9360"/>
          <w:tab w:val="left" w:pos="1140"/>
        </w:tabs>
        <w:rPr>
          <w:color w:val="000000"/>
        </w:rPr>
      </w:pPr>
    </w:p>
    <w:p w14:paraId="6FBA7D6D" w14:textId="1C52DD7E" w:rsidR="004424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</w:pPr>
      <w:r>
        <w:rPr>
          <w:color w:val="000000"/>
        </w:rPr>
        <w:t>DOCUMENT APPROVAL</w:t>
      </w:r>
    </w:p>
    <w:tbl>
      <w:tblPr>
        <w:tblStyle w:val="afb"/>
        <w:tblW w:w="9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1110"/>
        <w:gridCol w:w="1665"/>
        <w:gridCol w:w="2805"/>
      </w:tblGrid>
      <w:tr w:rsidR="0044241D" w14:paraId="2891C7E4" w14:textId="77777777">
        <w:tc>
          <w:tcPr>
            <w:tcW w:w="4800" w:type="dxa"/>
            <w:gridSpan w:val="2"/>
            <w:shd w:val="clear" w:color="auto" w:fill="FFFFFF"/>
          </w:tcPr>
          <w:p w14:paraId="606AC218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</w:rPr>
            </w:pPr>
            <w:bookmarkStart w:id="0" w:name="_heading=h.tyjcwt" w:colFirst="0" w:colLast="0"/>
            <w:bookmarkEnd w:id="0"/>
            <w:r>
              <w:rPr>
                <w:rFonts w:ascii="Open Sans" w:eastAsia="Open Sans" w:hAnsi="Open Sans" w:cs="Open Sans"/>
                <w:b/>
                <w:color w:val="000000"/>
              </w:rPr>
              <w:t xml:space="preserve">Food Safety Code: Food Manufacturing, Edition 9. FSC 19: Food Ingredient Manufacturing &amp; FSC 25: Repackaging of Products Not Manufactured </w:t>
            </w:r>
            <w:proofErr w:type="gramStart"/>
            <w:r>
              <w:rPr>
                <w:rFonts w:ascii="Open Sans" w:eastAsia="Open Sans" w:hAnsi="Open Sans" w:cs="Open Sans"/>
                <w:b/>
                <w:color w:val="000000"/>
              </w:rPr>
              <w:t>On</w:t>
            </w:r>
            <w:proofErr w:type="gramEnd"/>
            <w:r>
              <w:rPr>
                <w:rFonts w:ascii="Open Sans" w:eastAsia="Open Sans" w:hAnsi="Open Sans" w:cs="Open Sans"/>
                <w:b/>
                <w:color w:val="000000"/>
              </w:rPr>
              <w:t xml:space="preserve"> Site</w:t>
            </w:r>
          </w:p>
        </w:tc>
        <w:tc>
          <w:tcPr>
            <w:tcW w:w="4470" w:type="dxa"/>
            <w:gridSpan w:val="2"/>
            <w:shd w:val="clear" w:color="auto" w:fill="FFFFFF"/>
            <w:vAlign w:val="center"/>
          </w:tcPr>
          <w:p w14:paraId="7AA50A87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11.3 Personnel Hygiene and Welfare</w:t>
            </w:r>
          </w:p>
        </w:tc>
      </w:tr>
      <w:tr w:rsidR="0044241D" w14:paraId="17DB1C53" w14:textId="77777777">
        <w:tc>
          <w:tcPr>
            <w:tcW w:w="3690" w:type="dxa"/>
            <w:shd w:val="clear" w:color="auto" w:fill="FFFFFF"/>
          </w:tcPr>
          <w:p w14:paraId="7BAE5090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Prepared by</w:t>
            </w:r>
          </w:p>
          <w:p w14:paraId="6955A33D" w14:textId="77777777" w:rsidR="0044241D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Bill Wiedmann</w:t>
            </w:r>
          </w:p>
          <w:p w14:paraId="15644FFA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SQF Practitioner</w:t>
            </w:r>
          </w:p>
        </w:tc>
        <w:tc>
          <w:tcPr>
            <w:tcW w:w="2775" w:type="dxa"/>
            <w:gridSpan w:val="2"/>
            <w:shd w:val="clear" w:color="auto" w:fill="FFFFFF"/>
          </w:tcPr>
          <w:p w14:paraId="445CE41D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Signature</w:t>
            </w:r>
          </w:p>
          <w:p w14:paraId="3AA81283" w14:textId="7DFD2CE1" w:rsidR="0044241D" w:rsidRDefault="00E07A6C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74AFBEA7" wp14:editId="2641BD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104900" cy="366853"/>
                  <wp:effectExtent l="0" t="0" r="0" b="0"/>
                  <wp:wrapNone/>
                  <wp:docPr id="452618600" name="Picture 1" descr="A signa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618600" name="Picture 1" descr="A signature on a white background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11" cy="37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B0D98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Date of preparation of the new version</w:t>
            </w:r>
          </w:p>
          <w:p w14:paraId="5AA57089" w14:textId="77777777" w:rsidR="0044241D" w:rsidRDefault="00000000">
            <w:pPr>
              <w:tabs>
                <w:tab w:val="center" w:pos="4680"/>
                <w:tab w:val="right" w:pos="9360"/>
              </w:tabs>
              <w:spacing w:line="192" w:lineRule="auto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April 10, 2024</w:t>
            </w:r>
          </w:p>
        </w:tc>
      </w:tr>
      <w:tr w:rsidR="0044241D" w14:paraId="49955F44" w14:textId="77777777">
        <w:trPr>
          <w:trHeight w:val="914"/>
        </w:trPr>
        <w:tc>
          <w:tcPr>
            <w:tcW w:w="3690" w:type="dxa"/>
            <w:shd w:val="clear" w:color="auto" w:fill="FFFFFF"/>
          </w:tcPr>
          <w:p w14:paraId="4BDA6CDA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Approved by</w:t>
            </w:r>
          </w:p>
          <w:p w14:paraId="158EB2BA" w14:textId="77777777" w:rsidR="0044241D" w:rsidRDefault="00000000">
            <w:pPr>
              <w:rPr>
                <w:rFonts w:ascii="Open Sans" w:eastAsia="Open Sans" w:hAnsi="Open Sans" w:cs="Open Sans"/>
                <w:color w:val="000000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highlight w:val="white"/>
              </w:rPr>
              <w:t>Marty Parisien</w:t>
            </w:r>
          </w:p>
          <w:p w14:paraId="1E6B40A5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highlight w:val="white"/>
              </w:rPr>
              <w:t>CEO</w:t>
            </w:r>
          </w:p>
          <w:p w14:paraId="5A845250" w14:textId="77777777" w:rsidR="0044241D" w:rsidRDefault="0044241D">
            <w:pPr>
              <w:rPr>
                <w:rFonts w:ascii="Open Sans" w:eastAsia="Open Sans" w:hAnsi="Open Sans" w:cs="Open Sans"/>
                <w:b/>
                <w:color w:val="000000"/>
                <w:highlight w:val="white"/>
              </w:rPr>
            </w:pPr>
          </w:p>
          <w:p w14:paraId="12A2D21F" w14:textId="77777777" w:rsidR="00F247F2" w:rsidRDefault="00F247F2" w:rsidP="00F247F2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lastRenderedPageBreak/>
              <w:t>Bill Wiedmann</w:t>
            </w:r>
          </w:p>
          <w:p w14:paraId="3529D691" w14:textId="0B63B9D2" w:rsidR="00F247F2" w:rsidRDefault="00F247F2" w:rsidP="00F247F2">
            <w:pPr>
              <w:rPr>
                <w:rFonts w:ascii="Open Sans" w:eastAsia="Open Sans" w:hAnsi="Open Sans" w:cs="Open Sans"/>
                <w:b/>
                <w:color w:val="000000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COO</w:t>
            </w:r>
          </w:p>
        </w:tc>
        <w:tc>
          <w:tcPr>
            <w:tcW w:w="2775" w:type="dxa"/>
            <w:gridSpan w:val="2"/>
            <w:shd w:val="clear" w:color="auto" w:fill="FFFFFF"/>
          </w:tcPr>
          <w:p w14:paraId="21195B35" w14:textId="1B91F490" w:rsidR="0044241D" w:rsidRDefault="00E07A6C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lastRenderedPageBreak/>
              <w:t>Signature</w:t>
            </w:r>
          </w:p>
          <w:p w14:paraId="6DA3AFED" w14:textId="1E42E285" w:rsidR="00F247F2" w:rsidRDefault="00F247F2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64384" behindDoc="1" locked="0" layoutInCell="1" allowOverlap="1" wp14:anchorId="06F8DD10" wp14:editId="7A5650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82550</wp:posOffset>
                  </wp:positionV>
                  <wp:extent cx="861060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1027" y="20791"/>
                      <wp:lineTo x="21027" y="0"/>
                      <wp:lineTo x="0" y="0"/>
                    </wp:wrapPolygon>
                  </wp:wrapTight>
                  <wp:docPr id="948856627" name="Picture 2" descr="A signa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856627" name="Picture 2" descr="A signature of a perso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CCD49F" w14:textId="16FE61EF" w:rsidR="0044241D" w:rsidRDefault="00F247F2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560DE75" wp14:editId="105DD23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205740</wp:posOffset>
                  </wp:positionV>
                  <wp:extent cx="1104900" cy="366395"/>
                  <wp:effectExtent l="0" t="0" r="0" b="0"/>
                  <wp:wrapSquare wrapText="bothSides"/>
                  <wp:docPr id="849734755" name="Picture 1" descr="A signa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618600" name="Picture 1" descr="A signature on a white background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C5D5" w14:textId="77777777" w:rsidR="0044241D" w:rsidRDefault="00000000">
            <w:pPr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lastRenderedPageBreak/>
              <w:t>Date of approval of the new version</w:t>
            </w:r>
          </w:p>
          <w:p w14:paraId="75834FB2" w14:textId="77777777" w:rsidR="0044241D" w:rsidRDefault="00000000">
            <w:pPr>
              <w:tabs>
                <w:tab w:val="center" w:pos="4680"/>
                <w:tab w:val="right" w:pos="9360"/>
              </w:tabs>
              <w:spacing w:line="192" w:lineRule="auto"/>
              <w:jc w:val="left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April 10, 2024</w:t>
            </w:r>
          </w:p>
        </w:tc>
      </w:tr>
    </w:tbl>
    <w:p w14:paraId="02749A6F" w14:textId="5616BEF2" w:rsidR="0044241D" w:rsidRDefault="0044241D">
      <w:pPr>
        <w:spacing w:line="240" w:lineRule="auto"/>
      </w:pPr>
    </w:p>
    <w:p w14:paraId="4E5548EC" w14:textId="77777777" w:rsidR="0044241D" w:rsidRDefault="0044241D">
      <w:pPr>
        <w:spacing w:line="240" w:lineRule="auto"/>
      </w:pPr>
    </w:p>
    <w:p w14:paraId="38DB7335" w14:textId="77777777" w:rsidR="0044241D" w:rsidRDefault="00000000">
      <w:pPr>
        <w:spacing w:line="240" w:lineRule="auto"/>
      </w:pPr>
      <w:r>
        <w:t>DOCUMENT CHANGE HISTORY</w:t>
      </w:r>
    </w:p>
    <w:tbl>
      <w:tblPr>
        <w:tblStyle w:val="afc"/>
        <w:tblW w:w="9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125"/>
        <w:gridCol w:w="1095"/>
        <w:gridCol w:w="1005"/>
        <w:gridCol w:w="4800"/>
      </w:tblGrid>
      <w:tr w:rsidR="0044241D" w14:paraId="49442D9D" w14:textId="77777777">
        <w:trPr>
          <w:trHeight w:val="485"/>
        </w:trPr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F9131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bookmarkStart w:id="1" w:name="_heading=h.3dy6vkm" w:colFirst="0" w:colLast="0"/>
            <w:bookmarkEnd w:id="1"/>
            <w:r>
              <w:rPr>
                <w:rFonts w:ascii="Open Sans" w:eastAsia="Open Sans" w:hAnsi="Open Sans" w:cs="Open Sans"/>
                <w:b/>
                <w:color w:val="000000"/>
              </w:rPr>
              <w:t>Date of previous version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1F5F0" w14:textId="77777777" w:rsidR="0044241D" w:rsidRDefault="00000000">
            <w:pPr>
              <w:jc w:val="center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Previous</w:t>
            </w:r>
          </w:p>
          <w:p w14:paraId="1DD50308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Version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213B7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Date of new version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B03BB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New</w:t>
            </w:r>
          </w:p>
          <w:p w14:paraId="7A6B1C3C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Version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71B03" w14:textId="77777777" w:rsidR="0044241D" w:rsidRDefault="00000000">
            <w:pP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Reason for Change</w:t>
            </w:r>
          </w:p>
        </w:tc>
      </w:tr>
      <w:tr w:rsidR="0044241D" w14:paraId="23AD13F0" w14:textId="77777777">
        <w:trPr>
          <w:trHeight w:val="480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6ACB0" w14:textId="77777777" w:rsidR="0044241D" w:rsidRDefault="0044241D">
            <w:pPr>
              <w:jc w:val="center"/>
              <w:rPr>
                <w:rFonts w:ascii="Open Sans" w:eastAsia="Open Sans" w:hAnsi="Open Sans" w:cs="Open Sans"/>
                <w:color w:val="000000"/>
              </w:rPr>
            </w:pPr>
          </w:p>
          <w:p w14:paraId="4A6BAECF" w14:textId="77777777" w:rsidR="0044241D" w:rsidRDefault="00000000">
            <w:pPr>
              <w:jc w:val="center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December 30, 2022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E10FF" w14:textId="77777777" w:rsidR="0044241D" w:rsidRDefault="00000000">
            <w:pPr>
              <w:jc w:val="center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EB94A" w14:textId="77777777" w:rsidR="0044241D" w:rsidRDefault="00000000">
            <w:pPr>
              <w:jc w:val="center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April 10, 2024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71DA1" w14:textId="77777777" w:rsidR="0044241D" w:rsidRDefault="00000000">
            <w:pPr>
              <w:jc w:val="center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B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889D9" w14:textId="77777777" w:rsidR="0044241D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Document P-113 Personnel Hygiene and Welfare was created using information from the following documents P-242-001 Personnel Practices, and P-242-004 Visitor Policy, which describe the hygiene activities that Singing Dog employees must follow. Vanilla. To register these activities, the following records were created: F-111-001 Pre-operation record.</w:t>
            </w:r>
          </w:p>
        </w:tc>
      </w:tr>
    </w:tbl>
    <w:p w14:paraId="41E2AA51" w14:textId="77777777" w:rsidR="0044241D" w:rsidRDefault="0044241D">
      <w:bookmarkStart w:id="2" w:name="_heading=h.30j0zll" w:colFirst="0" w:colLast="0"/>
      <w:bookmarkEnd w:id="2"/>
    </w:p>
    <w:sectPr w:rsidR="0044241D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973E2" w14:textId="77777777" w:rsidR="008E6053" w:rsidRDefault="008E6053">
      <w:pPr>
        <w:spacing w:line="240" w:lineRule="auto"/>
      </w:pPr>
      <w:r>
        <w:separator/>
      </w:r>
    </w:p>
  </w:endnote>
  <w:endnote w:type="continuationSeparator" w:id="0">
    <w:p w14:paraId="48350F3C" w14:textId="77777777" w:rsidR="008E6053" w:rsidRDefault="008E60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C8DDC45-87AE-4D88-B10D-F5FC2B54D5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318569C0-FD91-4EFB-ACCB-4767CC8EC262}"/>
    <w:embedBold r:id="rId3" w:fontKey="{C88A3122-ABA8-446D-92C4-897FEA359656}"/>
    <w:embedItalic r:id="rId4" w:fontKey="{6E83E7BE-445C-4A4C-9E09-0A0D1911F5A9}"/>
  </w:font>
  <w:font w:name="Butler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CD851E6-A065-4850-86C1-8D6B20C35185}"/>
    <w:embedItalic r:id="rId6" w:fontKey="{916BA062-ED0B-43F1-9B52-5C7F6BC4C8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7D4F90E-793A-4F19-9F66-6A5B81209D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27EE48-B171-4FCD-841C-3188590AB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9D233" w14:textId="77777777" w:rsidR="0044241D" w:rsidRDefault="00000000">
    <w:pPr>
      <w:tabs>
        <w:tab w:val="center" w:pos="4680"/>
        <w:tab w:val="right" w:pos="9360"/>
      </w:tabs>
      <w:spacing w:line="192" w:lineRule="auto"/>
      <w:rPr>
        <w:sz w:val="20"/>
        <w:szCs w:val="20"/>
      </w:rPr>
    </w:pPr>
    <w:r>
      <w:rPr>
        <w:sz w:val="20"/>
        <w:szCs w:val="20"/>
      </w:rPr>
      <w:t>Revised: April 10, 2024 – Version B</w:t>
    </w:r>
    <w:r>
      <w:rPr>
        <w:sz w:val="20"/>
        <w:szCs w:val="20"/>
      </w:rPr>
      <w:tab/>
      <w:t xml:space="preserve">Page |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</w:instrText>
    </w:r>
    <w:r>
      <w:rPr>
        <w:b/>
        <w:sz w:val="20"/>
        <w:szCs w:val="20"/>
      </w:rPr>
      <w:fldChar w:fldCharType="separate"/>
    </w:r>
    <w:r w:rsidR="00E07A6C">
      <w:rPr>
        <w:b/>
        <w:noProof/>
        <w:sz w:val="20"/>
        <w:szCs w:val="20"/>
      </w:rPr>
      <w:t>1</w:t>
    </w:r>
    <w:r>
      <w:rPr>
        <w:b/>
        <w:sz w:val="20"/>
        <w:szCs w:val="20"/>
      </w:rPr>
      <w:fldChar w:fldCharType="end"/>
    </w:r>
    <w:r>
      <w:tab/>
    </w:r>
    <w:r>
      <w:rPr>
        <w:sz w:val="20"/>
        <w:szCs w:val="20"/>
      </w:rPr>
      <w:t>Approved by CEO and COO</w:t>
    </w:r>
  </w:p>
  <w:p w14:paraId="2731F028" w14:textId="77777777" w:rsidR="0044241D" w:rsidRDefault="00000000">
    <w:pPr>
      <w:tabs>
        <w:tab w:val="center" w:pos="4680"/>
        <w:tab w:val="right" w:pos="9360"/>
      </w:tabs>
      <w:spacing w:line="192" w:lineRule="auto"/>
      <w:rPr>
        <w:sz w:val="20"/>
        <w:szCs w:val="20"/>
      </w:rPr>
    </w:pPr>
    <w:r>
      <w:rPr>
        <w:sz w:val="20"/>
        <w:szCs w:val="20"/>
      </w:rPr>
      <w:t>Previous: December 30, 2022 – Version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92A26" w14:textId="77777777" w:rsidR="008E6053" w:rsidRDefault="008E6053">
      <w:pPr>
        <w:spacing w:line="240" w:lineRule="auto"/>
      </w:pPr>
      <w:r>
        <w:separator/>
      </w:r>
    </w:p>
  </w:footnote>
  <w:footnote w:type="continuationSeparator" w:id="0">
    <w:p w14:paraId="5A61FA27" w14:textId="77777777" w:rsidR="008E6053" w:rsidRDefault="008E60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B6AFD" w14:textId="77777777" w:rsidR="0044241D" w:rsidRDefault="00000000">
    <w:pPr>
      <w:tabs>
        <w:tab w:val="center" w:pos="4680"/>
        <w:tab w:val="right" w:pos="9360"/>
      </w:tabs>
      <w:spacing w:line="240" w:lineRule="auto"/>
      <w:jc w:val="right"/>
      <w:rPr>
        <w:sz w:val="20"/>
        <w:szCs w:val="20"/>
      </w:rPr>
    </w:pPr>
    <w:r>
      <w:rPr>
        <w:b/>
        <w:sz w:val="20"/>
        <w:szCs w:val="20"/>
      </w:rPr>
      <w:t xml:space="preserve">    P-113-B Personnel hygiene and welfare</w:t>
    </w:r>
    <w:r>
      <w:rPr>
        <w:b/>
      </w:rPr>
      <w:t xml:space="preserve">                   </w:t>
    </w:r>
    <w:r>
      <w:rPr>
        <w:sz w:val="20"/>
        <w:szCs w:val="20"/>
      </w:rPr>
      <w:t>Singing Dog Vanilla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000C4E3" wp14:editId="788E0EDB">
          <wp:simplePos x="0" y="0"/>
          <wp:positionH relativeFrom="column">
            <wp:posOffset>0</wp:posOffset>
          </wp:positionH>
          <wp:positionV relativeFrom="paragraph">
            <wp:posOffset>-171445</wp:posOffset>
          </wp:positionV>
          <wp:extent cx="871538" cy="711459"/>
          <wp:effectExtent l="0" t="0" r="0" b="0"/>
          <wp:wrapNone/>
          <wp:docPr id="6" name="image1.jpg" descr="SDVLogo2010bor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DVLogo2010borde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538" cy="7114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244F0B" w14:textId="77777777" w:rsidR="0044241D" w:rsidRDefault="00000000">
    <w:pPr>
      <w:tabs>
        <w:tab w:val="center" w:pos="4680"/>
        <w:tab w:val="right" w:pos="9360"/>
      </w:tabs>
      <w:spacing w:line="240" w:lineRule="auto"/>
      <w:jc w:val="right"/>
      <w:rPr>
        <w:sz w:val="20"/>
        <w:szCs w:val="20"/>
      </w:rPr>
    </w:pPr>
    <w:r>
      <w:rPr>
        <w:b/>
        <w:sz w:val="20"/>
        <w:szCs w:val="20"/>
      </w:rPr>
      <w:t xml:space="preserve">                                         </w:t>
    </w:r>
    <w:r>
      <w:rPr>
        <w:sz w:val="20"/>
        <w:szCs w:val="20"/>
      </w:rPr>
      <w:t>729 Pike Springs Rd.</w:t>
    </w:r>
  </w:p>
  <w:p w14:paraId="66F91862" w14:textId="77777777" w:rsidR="0044241D" w:rsidRDefault="00000000">
    <w:pPr>
      <w:tabs>
        <w:tab w:val="center" w:pos="4680"/>
        <w:tab w:val="right" w:pos="9360"/>
      </w:tabs>
      <w:spacing w:line="240" w:lineRule="auto"/>
      <w:jc w:val="right"/>
      <w:rPr>
        <w:sz w:val="20"/>
        <w:szCs w:val="20"/>
      </w:rPr>
    </w:pPr>
    <w:r>
      <w:rPr>
        <w:sz w:val="20"/>
        <w:szCs w:val="20"/>
      </w:rPr>
      <w:t>Phoenixville, PA 19460</w:t>
    </w:r>
  </w:p>
  <w:p w14:paraId="7D295B10" w14:textId="77777777" w:rsidR="0044241D" w:rsidRDefault="0044241D">
    <w:pPr>
      <w:tabs>
        <w:tab w:val="center" w:pos="4680"/>
        <w:tab w:val="right" w:pos="9360"/>
      </w:tabs>
      <w:spacing w:line="192" w:lineRule="auto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961A1"/>
    <w:multiLevelType w:val="multilevel"/>
    <w:tmpl w:val="4650FC48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03AB"/>
    <w:multiLevelType w:val="multilevel"/>
    <w:tmpl w:val="CA06F7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338CF"/>
    <w:multiLevelType w:val="multilevel"/>
    <w:tmpl w:val="25626540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C6FAE"/>
    <w:multiLevelType w:val="multilevel"/>
    <w:tmpl w:val="61209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17DEA"/>
    <w:multiLevelType w:val="multilevel"/>
    <w:tmpl w:val="B060CD0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5C75D2"/>
    <w:multiLevelType w:val="multilevel"/>
    <w:tmpl w:val="AFF286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24328"/>
    <w:multiLevelType w:val="multilevel"/>
    <w:tmpl w:val="340C3C6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7D3985"/>
    <w:multiLevelType w:val="multilevel"/>
    <w:tmpl w:val="ACC486C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DF5FBF"/>
    <w:multiLevelType w:val="multilevel"/>
    <w:tmpl w:val="BBCAC69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95B4F4B"/>
    <w:multiLevelType w:val="multilevel"/>
    <w:tmpl w:val="65EEDBFA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C2434"/>
    <w:multiLevelType w:val="multilevel"/>
    <w:tmpl w:val="2DB2596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6691CC7"/>
    <w:multiLevelType w:val="multilevel"/>
    <w:tmpl w:val="821E4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DD27A5"/>
    <w:multiLevelType w:val="multilevel"/>
    <w:tmpl w:val="486844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101EA5"/>
    <w:multiLevelType w:val="multilevel"/>
    <w:tmpl w:val="8C1C8836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3230A"/>
    <w:multiLevelType w:val="multilevel"/>
    <w:tmpl w:val="E0083C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A7335B3"/>
    <w:multiLevelType w:val="multilevel"/>
    <w:tmpl w:val="AE2C5E94"/>
    <w:lvl w:ilvl="0">
      <w:start w:val="1"/>
      <w:numFmt w:val="decimal"/>
      <w:lvlText w:val="%1."/>
      <w:lvlJc w:val="center"/>
      <w:pPr>
        <w:ind w:left="720" w:hanging="360"/>
      </w:pPr>
      <w:rPr>
        <w:rFonts w:ascii="Open Sans" w:eastAsia="Open Sans" w:hAnsi="Open Sans" w:cs="Open Sans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6A660F"/>
    <w:multiLevelType w:val="multilevel"/>
    <w:tmpl w:val="45AE8DD4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9499F"/>
    <w:multiLevelType w:val="multilevel"/>
    <w:tmpl w:val="31B68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57AAB"/>
    <w:multiLevelType w:val="multilevel"/>
    <w:tmpl w:val="8C1A6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227419">
    <w:abstractNumId w:val="11"/>
  </w:num>
  <w:num w:numId="2" w16cid:durableId="649554705">
    <w:abstractNumId w:val="17"/>
  </w:num>
  <w:num w:numId="3" w16cid:durableId="2078355949">
    <w:abstractNumId w:val="18"/>
  </w:num>
  <w:num w:numId="4" w16cid:durableId="1321426741">
    <w:abstractNumId w:val="14"/>
  </w:num>
  <w:num w:numId="5" w16cid:durableId="593366706">
    <w:abstractNumId w:val="3"/>
  </w:num>
  <w:num w:numId="6" w16cid:durableId="1261910749">
    <w:abstractNumId w:val="13"/>
  </w:num>
  <w:num w:numId="7" w16cid:durableId="1281759911">
    <w:abstractNumId w:val="16"/>
  </w:num>
  <w:num w:numId="8" w16cid:durableId="1212036835">
    <w:abstractNumId w:val="15"/>
  </w:num>
  <w:num w:numId="9" w16cid:durableId="912198174">
    <w:abstractNumId w:val="1"/>
  </w:num>
  <w:num w:numId="10" w16cid:durableId="420226798">
    <w:abstractNumId w:val="9"/>
  </w:num>
  <w:num w:numId="11" w16cid:durableId="127599483">
    <w:abstractNumId w:val="6"/>
  </w:num>
  <w:num w:numId="12" w16cid:durableId="130832761">
    <w:abstractNumId w:val="7"/>
  </w:num>
  <w:num w:numId="13" w16cid:durableId="506750771">
    <w:abstractNumId w:val="0"/>
  </w:num>
  <w:num w:numId="14" w16cid:durableId="1281648631">
    <w:abstractNumId w:val="5"/>
  </w:num>
  <w:num w:numId="15" w16cid:durableId="1335570850">
    <w:abstractNumId w:val="10"/>
  </w:num>
  <w:num w:numId="16" w16cid:durableId="1576403196">
    <w:abstractNumId w:val="8"/>
  </w:num>
  <w:num w:numId="17" w16cid:durableId="1373459458">
    <w:abstractNumId w:val="2"/>
  </w:num>
  <w:num w:numId="18" w16cid:durableId="2027442738">
    <w:abstractNumId w:val="12"/>
  </w:num>
  <w:num w:numId="19" w16cid:durableId="19957178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41D"/>
    <w:rsid w:val="0044241D"/>
    <w:rsid w:val="005B5F05"/>
    <w:rsid w:val="008E6053"/>
    <w:rsid w:val="00CD4819"/>
    <w:rsid w:val="00E07A6C"/>
    <w:rsid w:val="00F2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F7B25"/>
  <w15:docId w15:val="{EAF42571-5663-49ED-8556-E14C207F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rFonts w:ascii="Butler" w:eastAsia="Butler" w:hAnsi="Butler" w:cs="Butler"/>
      <w:b/>
      <w:color w:val="002F6C"/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8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9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a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b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c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d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e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0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1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2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3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4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5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6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7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8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9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a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b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  <w:style w:type="table" w:customStyle="1" w:styleId="afc">
    <w:basedOn w:val="TableNormal"/>
    <w:pPr>
      <w:spacing w:line="240" w:lineRule="auto"/>
    </w:pPr>
    <w:rPr>
      <w:rFonts w:ascii="Arial" w:eastAsia="Arial" w:hAnsi="Arial" w:cs="Arial"/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9D08E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h8opSnGAgjwysiPVxvsLLEbsgw==">CgMxLjAyCGgudHlqY3d0MgloLjNkeTZ2a20yCWguMzBqMHpsbDgAah4KFHN1Z2dlc3QuMmgwdDN1bG41aXFzEgZCaWxsIFdqHgoUc3VnZ2VzdC43dGI1NWloMWZ3bjMSBkJpbGwgV2oeChRzdWdnZXN0LnNyd2g1Y3R4anZxcBIGQmlsbCBXah4KFHN1Z2dlc3Qubmh2NXRhM3l3ZWR0EgZCaWxsIFdqHgoUc3VnZ2VzdC51bmJrMTVmNWwwdzMSBkJpbGwgV2oeChRzdWdnZXN0Lm0weHF4eHZwZjF1axIGQmlsbCBXah4KFHN1Z2dlc3QucDAwcXNxZjV4bDBvEgZCaWxsIFdyITE3WlhCd1NSV3o1QUVYUGxQMHczU2c1Vlo0bkprMnc0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1260</Words>
  <Characters>7186</Characters>
  <Application>Microsoft Office Word</Application>
  <DocSecurity>0</DocSecurity>
  <Lines>59</Lines>
  <Paragraphs>16</Paragraphs>
  <ScaleCrop>false</ScaleCrop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 Wiedmann</cp:lastModifiedBy>
  <cp:revision>3</cp:revision>
  <dcterms:created xsi:type="dcterms:W3CDTF">2024-05-28T18:39:00Z</dcterms:created>
  <dcterms:modified xsi:type="dcterms:W3CDTF">2024-05-28T18:54:00Z</dcterms:modified>
</cp:coreProperties>
</file>