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4AA" w:rsidRDefault="003B6ED0">
      <w:pPr>
        <w:ind w:left="-180"/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-933450</wp:posOffset>
            </wp:positionV>
            <wp:extent cx="3086100" cy="69532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34AA" w:rsidRDefault="009734AA">
      <w:pPr>
        <w:jc w:val="both"/>
        <w:rPr>
          <w:sz w:val="24"/>
        </w:rPr>
      </w:pPr>
    </w:p>
    <w:p w:rsidR="00777CC9" w:rsidRPr="00777CC9" w:rsidRDefault="00777CC9" w:rsidP="00AF3960">
      <w:pPr>
        <w:jc w:val="center"/>
        <w:rPr>
          <w:b/>
          <w:sz w:val="24"/>
        </w:rPr>
      </w:pPr>
      <w:r w:rsidRPr="00777CC9">
        <w:rPr>
          <w:b/>
          <w:sz w:val="24"/>
        </w:rPr>
        <w:t>TRACEABILITY PROGRAM</w:t>
      </w:r>
    </w:p>
    <w:p w:rsidR="00777CC9" w:rsidRDefault="00777CC9" w:rsidP="00274A46">
      <w:pPr>
        <w:rPr>
          <w:sz w:val="24"/>
        </w:rPr>
      </w:pPr>
    </w:p>
    <w:p w:rsidR="00777CC9" w:rsidRDefault="00777CC9" w:rsidP="00193786">
      <w:pPr>
        <w:rPr>
          <w:sz w:val="24"/>
        </w:rPr>
      </w:pPr>
      <w:r>
        <w:rPr>
          <w:sz w:val="24"/>
        </w:rPr>
        <w:t>Traceability program at U.S. Durum Milling, Inc., comprises the following:</w:t>
      </w:r>
    </w:p>
    <w:p w:rsidR="00777CC9" w:rsidRDefault="00777CC9" w:rsidP="00193786">
      <w:pPr>
        <w:rPr>
          <w:sz w:val="24"/>
        </w:rPr>
      </w:pPr>
    </w:p>
    <w:p w:rsidR="00D67633" w:rsidRDefault="00D67633" w:rsidP="00777CC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I</w:t>
      </w:r>
      <w:r w:rsidR="00777CC9">
        <w:rPr>
          <w:sz w:val="24"/>
        </w:rPr>
        <w:t>n-coming raw materials</w:t>
      </w:r>
      <w:r>
        <w:rPr>
          <w:sz w:val="24"/>
        </w:rPr>
        <w:t xml:space="preserve">, ingredients, processing aids, </w:t>
      </w:r>
      <w:r w:rsidR="00777CC9">
        <w:rPr>
          <w:sz w:val="24"/>
        </w:rPr>
        <w:t>etc.</w:t>
      </w:r>
    </w:p>
    <w:p w:rsidR="00D67633" w:rsidRDefault="00D67633" w:rsidP="00777CC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Materials in-process while manufacturing the various flour products</w:t>
      </w:r>
    </w:p>
    <w:p w:rsidR="00D67633" w:rsidRDefault="00D67633" w:rsidP="00777CC9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Tracking the finished products shipped to various customers</w:t>
      </w:r>
    </w:p>
    <w:p w:rsidR="00777CC9" w:rsidRDefault="00777CC9" w:rsidP="00D67633">
      <w:pPr>
        <w:ind w:left="720"/>
        <w:rPr>
          <w:sz w:val="24"/>
        </w:rPr>
      </w:pPr>
      <w:r>
        <w:rPr>
          <w:sz w:val="24"/>
        </w:rPr>
        <w:t xml:space="preserve">  </w:t>
      </w:r>
    </w:p>
    <w:p w:rsidR="00777CC9" w:rsidRDefault="00777CC9" w:rsidP="00193786">
      <w:pPr>
        <w:rPr>
          <w:sz w:val="24"/>
        </w:rPr>
      </w:pPr>
    </w:p>
    <w:p w:rsidR="00D67633" w:rsidRDefault="00D67633" w:rsidP="00193786">
      <w:pPr>
        <w:rPr>
          <w:sz w:val="24"/>
        </w:rPr>
      </w:pPr>
      <w:r>
        <w:rPr>
          <w:sz w:val="24"/>
        </w:rPr>
        <w:t xml:space="preserve">All required documentation covering the in-coming </w:t>
      </w:r>
      <w:r w:rsidR="00477F4F">
        <w:rPr>
          <w:sz w:val="24"/>
        </w:rPr>
        <w:t>raw material, wheat</w:t>
      </w:r>
      <w:r>
        <w:rPr>
          <w:sz w:val="24"/>
        </w:rPr>
        <w:t xml:space="preserve">, ingredient like enrichment premix concentrate, </w:t>
      </w:r>
      <w:r w:rsidR="00477F4F">
        <w:rPr>
          <w:sz w:val="24"/>
        </w:rPr>
        <w:t xml:space="preserve">packaging material like poly bags is maintained for traceability purposes.  </w:t>
      </w:r>
      <w:r w:rsidR="007E539B">
        <w:rPr>
          <w:sz w:val="24"/>
        </w:rPr>
        <w:t>Following are the few examples of the documents that are helpful in the traceability program:</w:t>
      </w:r>
    </w:p>
    <w:p w:rsidR="007E539B" w:rsidRDefault="007E539B" w:rsidP="00193786">
      <w:pPr>
        <w:rPr>
          <w:sz w:val="24"/>
        </w:rPr>
      </w:pPr>
    </w:p>
    <w:p w:rsidR="00005624" w:rsidRDefault="00005624" w:rsidP="00005624">
      <w:pPr>
        <w:rPr>
          <w:sz w:val="24"/>
        </w:rPr>
      </w:pPr>
      <w:r>
        <w:rPr>
          <w:sz w:val="24"/>
        </w:rPr>
        <w:t>In-coming raw materials, ingredients, processing aids, etc.</w:t>
      </w:r>
    </w:p>
    <w:p w:rsidR="00005624" w:rsidRDefault="00005624" w:rsidP="00193786">
      <w:pPr>
        <w:rPr>
          <w:sz w:val="24"/>
        </w:rPr>
      </w:pPr>
    </w:p>
    <w:p w:rsidR="00403A98" w:rsidRDefault="007E539B" w:rsidP="0019378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Raw material receiving</w:t>
      </w:r>
      <w:r w:rsidR="00403A98">
        <w:rPr>
          <w:sz w:val="24"/>
        </w:rPr>
        <w:t xml:space="preserve"> / processing</w:t>
      </w:r>
      <w:r>
        <w:rPr>
          <w:sz w:val="24"/>
        </w:rPr>
        <w:t>:  Wheat Grading Sheet</w:t>
      </w:r>
    </w:p>
    <w:p w:rsidR="007E539B" w:rsidRDefault="007E539B" w:rsidP="00193786">
      <w:pPr>
        <w:numPr>
          <w:ilvl w:val="0"/>
          <w:numId w:val="2"/>
        </w:numPr>
        <w:rPr>
          <w:sz w:val="24"/>
        </w:rPr>
      </w:pPr>
      <w:r w:rsidRPr="00403A98">
        <w:rPr>
          <w:sz w:val="24"/>
        </w:rPr>
        <w:t xml:space="preserve">Ingredient receiving </w:t>
      </w:r>
      <w:r w:rsidR="00403A98" w:rsidRPr="00403A98">
        <w:rPr>
          <w:sz w:val="24"/>
        </w:rPr>
        <w:t>/ processing: Enrichment Premix Concentrate</w:t>
      </w:r>
      <w:r w:rsidR="00403A98">
        <w:rPr>
          <w:sz w:val="24"/>
        </w:rPr>
        <w:t xml:space="preserve"> receiving &amp; usage</w:t>
      </w:r>
    </w:p>
    <w:p w:rsidR="00005624" w:rsidRDefault="00005624" w:rsidP="00005624">
      <w:pPr>
        <w:numPr>
          <w:ilvl w:val="0"/>
          <w:numId w:val="2"/>
        </w:numPr>
        <w:rPr>
          <w:sz w:val="24"/>
        </w:rPr>
      </w:pPr>
      <w:r>
        <w:rPr>
          <w:sz w:val="24"/>
        </w:rPr>
        <w:t>Packaging materials: Multiwall Paper Bags receiving &amp; usage log</w:t>
      </w:r>
    </w:p>
    <w:p w:rsidR="00005624" w:rsidRPr="00005624" w:rsidRDefault="00005624" w:rsidP="00005624">
      <w:pPr>
        <w:rPr>
          <w:sz w:val="24"/>
        </w:rPr>
      </w:pPr>
    </w:p>
    <w:p w:rsidR="00005624" w:rsidRDefault="00005624" w:rsidP="00005624">
      <w:pPr>
        <w:rPr>
          <w:sz w:val="24"/>
        </w:rPr>
      </w:pPr>
      <w:r>
        <w:rPr>
          <w:sz w:val="24"/>
        </w:rPr>
        <w:t>Materials in-process while manufacturing the various flour products</w:t>
      </w:r>
    </w:p>
    <w:p w:rsidR="00005624" w:rsidRDefault="00005624" w:rsidP="00005624">
      <w:pPr>
        <w:numPr>
          <w:ilvl w:val="0"/>
          <w:numId w:val="3"/>
        </w:numPr>
        <w:rPr>
          <w:sz w:val="24"/>
        </w:rPr>
      </w:pPr>
      <w:r>
        <w:rPr>
          <w:sz w:val="24"/>
        </w:rPr>
        <w:t>Quality Monitoring / Verification Program</w:t>
      </w:r>
    </w:p>
    <w:p w:rsidR="00303EA8" w:rsidRDefault="00303EA8" w:rsidP="00303EA8">
      <w:pPr>
        <w:numPr>
          <w:ilvl w:val="1"/>
          <w:numId w:val="3"/>
        </w:numPr>
        <w:rPr>
          <w:sz w:val="24"/>
        </w:rPr>
      </w:pPr>
      <w:r>
        <w:rPr>
          <w:sz w:val="24"/>
        </w:rPr>
        <w:t xml:space="preserve">Wheat milling process </w:t>
      </w:r>
    </w:p>
    <w:p w:rsidR="00303EA8" w:rsidRDefault="00303EA8" w:rsidP="00303EA8">
      <w:pPr>
        <w:numPr>
          <w:ilvl w:val="1"/>
          <w:numId w:val="3"/>
        </w:numPr>
        <w:rPr>
          <w:sz w:val="24"/>
        </w:rPr>
      </w:pPr>
      <w:r>
        <w:rPr>
          <w:sz w:val="24"/>
        </w:rPr>
        <w:t>Processed flour testing – hourly / bin samples / shipped product testing process</w:t>
      </w:r>
    </w:p>
    <w:p w:rsidR="00303EA8" w:rsidRDefault="00303EA8" w:rsidP="00303EA8">
      <w:pPr>
        <w:rPr>
          <w:sz w:val="24"/>
        </w:rPr>
      </w:pPr>
    </w:p>
    <w:p w:rsidR="00303EA8" w:rsidRDefault="00303EA8" w:rsidP="00303EA8">
      <w:pPr>
        <w:rPr>
          <w:sz w:val="24"/>
        </w:rPr>
      </w:pPr>
      <w:r>
        <w:rPr>
          <w:sz w:val="24"/>
        </w:rPr>
        <w:t>Tracking the finished products shipped to various customers</w:t>
      </w:r>
    </w:p>
    <w:p w:rsidR="00303EA8" w:rsidRDefault="00303EA8" w:rsidP="00303EA8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Mill capability to track the finished product has been demonstrated with all necessary documentation as per the previous mock-recalls conducted </w:t>
      </w:r>
    </w:p>
    <w:p w:rsidR="00D67633" w:rsidRDefault="00D67633" w:rsidP="00193786">
      <w:pPr>
        <w:rPr>
          <w:sz w:val="24"/>
        </w:rPr>
      </w:pPr>
    </w:p>
    <w:p w:rsidR="00CE060C" w:rsidRPr="00777CC9" w:rsidRDefault="00777CC9" w:rsidP="00193786">
      <w:pPr>
        <w:rPr>
          <w:b/>
          <w:sz w:val="24"/>
          <w:u w:val="single"/>
        </w:rPr>
      </w:pPr>
      <w:r>
        <w:rPr>
          <w:sz w:val="24"/>
        </w:rPr>
        <w:t xml:space="preserve"> </w:t>
      </w:r>
      <w:r w:rsidR="00274A46">
        <w:rPr>
          <w:sz w:val="24"/>
        </w:rPr>
        <w:tab/>
      </w:r>
      <w:r w:rsidR="00274A46">
        <w:rPr>
          <w:sz w:val="24"/>
        </w:rPr>
        <w:tab/>
      </w:r>
    </w:p>
    <w:p w:rsidR="00AF2B00" w:rsidRPr="0078312E" w:rsidRDefault="00AF2B00" w:rsidP="00AF2B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Over all review of the procedures being adopted for the “Traceability Program” adequacy and complaints received during the past year is being performed routinely as a part of inputs at the time of annual Food Safety/HACCP review meetings.   </w:t>
      </w:r>
    </w:p>
    <w:p w:rsidR="00AF2B00" w:rsidRDefault="00AF2B00" w:rsidP="00AF2B00">
      <w:pPr>
        <w:jc w:val="both"/>
        <w:rPr>
          <w:sz w:val="24"/>
          <w:szCs w:val="24"/>
        </w:rPr>
      </w:pPr>
    </w:p>
    <w:p w:rsidR="00AF2B00" w:rsidRDefault="00AF2B00" w:rsidP="00AF2B00">
      <w:pPr>
        <w:jc w:val="both"/>
        <w:rPr>
          <w:sz w:val="24"/>
          <w:szCs w:val="24"/>
        </w:rPr>
      </w:pPr>
      <w:bookmarkStart w:id="0" w:name="_GoBack"/>
      <w:bookmarkEnd w:id="0"/>
    </w:p>
    <w:p w:rsidR="009734AA" w:rsidRPr="00BD2FA4" w:rsidRDefault="009734AA">
      <w:pPr>
        <w:jc w:val="both"/>
        <w:rPr>
          <w:sz w:val="24"/>
          <w:szCs w:val="24"/>
        </w:rPr>
      </w:pPr>
    </w:p>
    <w:sectPr w:rsidR="009734AA" w:rsidRPr="00BD2FA4" w:rsidSect="00304FB4">
      <w:headerReference w:type="default" r:id="rId8"/>
      <w:footerReference w:type="default" r:id="rId9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35D" w:rsidRDefault="00DC135D" w:rsidP="00CB7382">
      <w:r>
        <w:separator/>
      </w:r>
    </w:p>
  </w:endnote>
  <w:endnote w:type="continuationSeparator" w:id="0">
    <w:p w:rsidR="00DC135D" w:rsidRDefault="00DC135D" w:rsidP="00CB7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6ED0" w:rsidRDefault="003B6ED0">
    <w:pPr>
      <w:pStyle w:val="Footer"/>
    </w:pPr>
    <w:r>
      <w:t>I-790-003</w:t>
    </w:r>
    <w:r>
      <w:ptab w:relativeTo="margin" w:alignment="center" w:leader="none"/>
    </w:r>
    <w:r>
      <w:t>Page 1 of 1</w:t>
    </w:r>
    <w:r>
      <w:ptab w:relativeTo="margin" w:alignment="right" w:leader="none"/>
    </w:r>
    <w:r>
      <w:t>Rev.0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35D" w:rsidRDefault="00DC135D" w:rsidP="00CB7382">
      <w:r>
        <w:separator/>
      </w:r>
    </w:p>
  </w:footnote>
  <w:footnote w:type="continuationSeparator" w:id="0">
    <w:p w:rsidR="00DC135D" w:rsidRDefault="00DC135D" w:rsidP="00CB7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382" w:rsidRDefault="00CB7382" w:rsidP="00CB7382">
    <w:pPr>
      <w:pStyle w:val="Header"/>
      <w:pBdr>
        <w:bottom w:val="thickThinSmallGap" w:sz="24" w:space="1" w:color="622423"/>
      </w:pBdr>
      <w:jc w:val="right"/>
      <w:rPr>
        <w:rFonts w:ascii="Cambria" w:hAnsi="Cambria"/>
        <w:sz w:val="32"/>
        <w:szCs w:val="32"/>
      </w:rPr>
    </w:pPr>
    <w:r>
      <w:rPr>
        <w:rFonts w:ascii="Cambria" w:hAnsi="Cambria"/>
        <w:sz w:val="32"/>
        <w:szCs w:val="32"/>
      </w:rPr>
      <w:t>S O P</w:t>
    </w:r>
  </w:p>
  <w:p w:rsidR="00CB7382" w:rsidRDefault="00CB73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32FEB"/>
    <w:multiLevelType w:val="hybridMultilevel"/>
    <w:tmpl w:val="F4EC9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46024"/>
    <w:multiLevelType w:val="hybridMultilevel"/>
    <w:tmpl w:val="E9840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87D37"/>
    <w:multiLevelType w:val="hybridMultilevel"/>
    <w:tmpl w:val="D3EC7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6A2"/>
    <w:rsid w:val="00005624"/>
    <w:rsid w:val="00017B9E"/>
    <w:rsid w:val="000856BA"/>
    <w:rsid w:val="000E5D9D"/>
    <w:rsid w:val="001460AE"/>
    <w:rsid w:val="00171A66"/>
    <w:rsid w:val="00193786"/>
    <w:rsid w:val="001A2C86"/>
    <w:rsid w:val="001C7E16"/>
    <w:rsid w:val="0023213C"/>
    <w:rsid w:val="00274A46"/>
    <w:rsid w:val="002E6090"/>
    <w:rsid w:val="002E71F2"/>
    <w:rsid w:val="00303EA8"/>
    <w:rsid w:val="00304FB4"/>
    <w:rsid w:val="003556A2"/>
    <w:rsid w:val="003A4A6A"/>
    <w:rsid w:val="003B6ED0"/>
    <w:rsid w:val="003D2C28"/>
    <w:rsid w:val="00403A98"/>
    <w:rsid w:val="00477F4F"/>
    <w:rsid w:val="004B22F1"/>
    <w:rsid w:val="004D43D7"/>
    <w:rsid w:val="00506950"/>
    <w:rsid w:val="005D6A03"/>
    <w:rsid w:val="005F0B75"/>
    <w:rsid w:val="00615860"/>
    <w:rsid w:val="00654241"/>
    <w:rsid w:val="00661EF5"/>
    <w:rsid w:val="006C1CD3"/>
    <w:rsid w:val="006F7955"/>
    <w:rsid w:val="00721ECA"/>
    <w:rsid w:val="00777CC9"/>
    <w:rsid w:val="007E539B"/>
    <w:rsid w:val="00832C28"/>
    <w:rsid w:val="008366EF"/>
    <w:rsid w:val="0084591F"/>
    <w:rsid w:val="0088061C"/>
    <w:rsid w:val="009734AA"/>
    <w:rsid w:val="009B2936"/>
    <w:rsid w:val="00A77C27"/>
    <w:rsid w:val="00AB2C97"/>
    <w:rsid w:val="00AF2B00"/>
    <w:rsid w:val="00AF3960"/>
    <w:rsid w:val="00B3616D"/>
    <w:rsid w:val="00B96710"/>
    <w:rsid w:val="00BD2FA4"/>
    <w:rsid w:val="00BF26A2"/>
    <w:rsid w:val="00C20D6A"/>
    <w:rsid w:val="00C820E1"/>
    <w:rsid w:val="00CB7382"/>
    <w:rsid w:val="00CC683E"/>
    <w:rsid w:val="00CE060C"/>
    <w:rsid w:val="00D27D3D"/>
    <w:rsid w:val="00D44633"/>
    <w:rsid w:val="00D60656"/>
    <w:rsid w:val="00D67633"/>
    <w:rsid w:val="00DA68BA"/>
    <w:rsid w:val="00DC135D"/>
    <w:rsid w:val="00DC2153"/>
    <w:rsid w:val="00DE4113"/>
    <w:rsid w:val="00E122DA"/>
    <w:rsid w:val="00E44B7C"/>
    <w:rsid w:val="00EB7368"/>
    <w:rsid w:val="00EC2169"/>
    <w:rsid w:val="00F424BA"/>
    <w:rsid w:val="00F9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55C541-A4F6-414A-9BFC-7054BA98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FB4"/>
  </w:style>
  <w:style w:type="paragraph" w:styleId="Heading1">
    <w:name w:val="heading 1"/>
    <w:basedOn w:val="Normal"/>
    <w:next w:val="Normal"/>
    <w:qFormat/>
    <w:rsid w:val="00304FB4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04FB4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304FB4"/>
    <w:pPr>
      <w:keepNext/>
      <w:ind w:left="-540" w:firstLine="54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04FB4"/>
    <w:pPr>
      <w:keepNext/>
      <w:ind w:left="-180" w:firstLine="18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04FB4"/>
    <w:pPr>
      <w:ind w:left="720"/>
      <w:jc w:val="both"/>
    </w:pPr>
    <w:rPr>
      <w:sz w:val="24"/>
    </w:rPr>
  </w:style>
  <w:style w:type="paragraph" w:styleId="BodyText">
    <w:name w:val="Body Text"/>
    <w:basedOn w:val="Normal"/>
    <w:rsid w:val="00304FB4"/>
    <w:pPr>
      <w:jc w:val="both"/>
    </w:pPr>
    <w:rPr>
      <w:sz w:val="24"/>
    </w:rPr>
  </w:style>
  <w:style w:type="character" w:styleId="Hyperlink">
    <w:name w:val="Hyperlink"/>
    <w:basedOn w:val="DefaultParagraphFont"/>
    <w:rsid w:val="00304F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7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382"/>
  </w:style>
  <w:style w:type="paragraph" w:styleId="Footer">
    <w:name w:val="footer"/>
    <w:basedOn w:val="Normal"/>
    <w:link w:val="FooterChar"/>
    <w:uiPriority w:val="99"/>
    <w:semiHidden/>
    <w:unhideWhenUsed/>
    <w:rsid w:val="00CB7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7382"/>
  </w:style>
  <w:style w:type="paragraph" w:styleId="BalloonText">
    <w:name w:val="Balloon Text"/>
    <w:basedOn w:val="Normal"/>
    <w:link w:val="BalloonTextChar"/>
    <w:uiPriority w:val="99"/>
    <w:semiHidden/>
    <w:unhideWhenUsed/>
    <w:rsid w:val="00CB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O P</vt:lpstr>
    </vt:vector>
  </TitlesOfParts>
  <Company>Italgrani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O P</dc:title>
  <dc:creator>nbrammeier</dc:creator>
  <cp:lastModifiedBy>Nicholas E. Brammeier</cp:lastModifiedBy>
  <cp:revision>8</cp:revision>
  <cp:lastPrinted>2014-06-18T21:53:00Z</cp:lastPrinted>
  <dcterms:created xsi:type="dcterms:W3CDTF">2017-01-21T15:04:00Z</dcterms:created>
  <dcterms:modified xsi:type="dcterms:W3CDTF">2023-03-31T15:38:00Z</dcterms:modified>
</cp:coreProperties>
</file>