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640" w:type="dxa"/>
        <w:tblInd w:w="540" w:type="dxa"/>
        <w:tblCellMar>
          <w:left w:w="108" w:type="dxa"/>
          <w:right w:w="115" w:type="dxa"/>
        </w:tblCellMar>
        <w:tblLook w:val="04A0" w:firstRow="1" w:lastRow="0" w:firstColumn="1" w:lastColumn="0" w:noHBand="0" w:noVBand="1"/>
      </w:tblPr>
      <w:tblGrid>
        <w:gridCol w:w="4951"/>
        <w:gridCol w:w="3689"/>
      </w:tblGrid>
      <w:tr w:rsidR="00664479" w14:paraId="78082A1A" w14:textId="77777777">
        <w:trPr>
          <w:trHeight w:val="307"/>
        </w:trPr>
        <w:tc>
          <w:tcPr>
            <w:tcW w:w="4951" w:type="dxa"/>
            <w:vMerge w:val="restart"/>
            <w:tcBorders>
              <w:top w:val="double" w:sz="6" w:space="0" w:color="000000"/>
              <w:left w:val="double" w:sz="6" w:space="0" w:color="000000"/>
              <w:bottom w:val="double" w:sz="6" w:space="0" w:color="000000"/>
              <w:right w:val="single" w:sz="6" w:space="0" w:color="000000"/>
            </w:tcBorders>
          </w:tcPr>
          <w:p w14:paraId="6EBC6AA6" w14:textId="77777777" w:rsidR="00664479" w:rsidRDefault="00417F2E">
            <w:pPr>
              <w:spacing w:after="0" w:line="259" w:lineRule="auto"/>
              <w:ind w:left="85" w:firstLine="0"/>
              <w:jc w:val="center"/>
            </w:pPr>
            <w:r>
              <w:rPr>
                <w:sz w:val="32"/>
              </w:rPr>
              <w:t xml:space="preserve"> </w:t>
            </w:r>
          </w:p>
          <w:p w14:paraId="4D5459AA" w14:textId="77777777" w:rsidR="00664479" w:rsidRDefault="00417F2E">
            <w:pPr>
              <w:spacing w:after="0" w:line="259" w:lineRule="auto"/>
              <w:ind w:left="85" w:firstLine="0"/>
              <w:jc w:val="center"/>
            </w:pPr>
            <w:r>
              <w:rPr>
                <w:sz w:val="32"/>
              </w:rPr>
              <w:t xml:space="preserve"> </w:t>
            </w:r>
          </w:p>
          <w:p w14:paraId="3800B63C" w14:textId="77777777" w:rsidR="00664479" w:rsidRDefault="00417F2E">
            <w:pPr>
              <w:spacing w:after="0" w:line="259" w:lineRule="auto"/>
              <w:ind w:left="204" w:firstLine="0"/>
            </w:pPr>
            <w:r>
              <w:rPr>
                <w:b/>
                <w:sz w:val="32"/>
              </w:rPr>
              <w:t xml:space="preserve">KEYMAR WAREHOUSE INC </w:t>
            </w:r>
          </w:p>
        </w:tc>
        <w:tc>
          <w:tcPr>
            <w:tcW w:w="3689" w:type="dxa"/>
            <w:tcBorders>
              <w:top w:val="double" w:sz="6" w:space="0" w:color="000000"/>
              <w:left w:val="single" w:sz="6" w:space="0" w:color="000000"/>
              <w:bottom w:val="single" w:sz="6" w:space="0" w:color="000000"/>
              <w:right w:val="double" w:sz="6" w:space="0" w:color="000000"/>
            </w:tcBorders>
          </w:tcPr>
          <w:p w14:paraId="0E5BEFB8" w14:textId="2BD9EECA" w:rsidR="00664479" w:rsidRDefault="00794283" w:rsidP="00794283">
            <w:r>
              <w:t>Trace</w:t>
            </w:r>
          </w:p>
        </w:tc>
      </w:tr>
      <w:tr w:rsidR="00664479" w14:paraId="1B7FB771" w14:textId="77777777">
        <w:trPr>
          <w:trHeight w:val="290"/>
        </w:trPr>
        <w:tc>
          <w:tcPr>
            <w:tcW w:w="0" w:type="auto"/>
            <w:vMerge/>
            <w:tcBorders>
              <w:top w:val="nil"/>
              <w:left w:val="double" w:sz="6" w:space="0" w:color="000000"/>
              <w:bottom w:val="nil"/>
              <w:right w:val="single" w:sz="6" w:space="0" w:color="000000"/>
            </w:tcBorders>
          </w:tcPr>
          <w:p w14:paraId="6C44137D" w14:textId="77777777" w:rsidR="00664479" w:rsidRDefault="00664479">
            <w:pPr>
              <w:spacing w:after="160" w:line="259" w:lineRule="auto"/>
              <w:ind w:left="0" w:firstLine="0"/>
            </w:pPr>
          </w:p>
        </w:tc>
        <w:tc>
          <w:tcPr>
            <w:tcW w:w="3689" w:type="dxa"/>
            <w:tcBorders>
              <w:top w:val="single" w:sz="6" w:space="0" w:color="000000"/>
              <w:left w:val="single" w:sz="6" w:space="0" w:color="000000"/>
              <w:bottom w:val="single" w:sz="6" w:space="0" w:color="000000"/>
              <w:right w:val="double" w:sz="6" w:space="0" w:color="000000"/>
            </w:tcBorders>
          </w:tcPr>
          <w:p w14:paraId="0AAC9FEB" w14:textId="77777777" w:rsidR="00664479" w:rsidRDefault="00417F2E">
            <w:pPr>
              <w:spacing w:after="0" w:line="259" w:lineRule="auto"/>
              <w:ind w:left="0" w:firstLine="0"/>
            </w:pPr>
            <w:r>
              <w:rPr>
                <w:sz w:val="24"/>
              </w:rPr>
              <w:t xml:space="preserve">Date Issued: January 30, </w:t>
            </w:r>
            <w:proofErr w:type="gramStart"/>
            <w:r>
              <w:rPr>
                <w:sz w:val="24"/>
              </w:rPr>
              <w:t>2014</w:t>
            </w:r>
            <w:proofErr w:type="gramEnd"/>
            <w:r>
              <w:rPr>
                <w:sz w:val="24"/>
              </w:rPr>
              <w:t xml:space="preserve"> </w:t>
            </w:r>
          </w:p>
        </w:tc>
      </w:tr>
      <w:tr w:rsidR="00664479" w14:paraId="3B8042CB" w14:textId="77777777">
        <w:trPr>
          <w:trHeight w:val="290"/>
        </w:trPr>
        <w:tc>
          <w:tcPr>
            <w:tcW w:w="0" w:type="auto"/>
            <w:vMerge/>
            <w:tcBorders>
              <w:top w:val="nil"/>
              <w:left w:val="double" w:sz="6" w:space="0" w:color="000000"/>
              <w:bottom w:val="nil"/>
              <w:right w:val="single" w:sz="6" w:space="0" w:color="000000"/>
            </w:tcBorders>
          </w:tcPr>
          <w:p w14:paraId="0DAD1EF4" w14:textId="77777777" w:rsidR="00664479" w:rsidRDefault="00664479">
            <w:pPr>
              <w:spacing w:after="160" w:line="259" w:lineRule="auto"/>
              <w:ind w:left="0" w:firstLine="0"/>
            </w:pPr>
          </w:p>
        </w:tc>
        <w:tc>
          <w:tcPr>
            <w:tcW w:w="3689" w:type="dxa"/>
            <w:tcBorders>
              <w:top w:val="single" w:sz="6" w:space="0" w:color="000000"/>
              <w:left w:val="single" w:sz="6" w:space="0" w:color="000000"/>
              <w:bottom w:val="single" w:sz="6" w:space="0" w:color="000000"/>
              <w:right w:val="double" w:sz="6" w:space="0" w:color="000000"/>
            </w:tcBorders>
          </w:tcPr>
          <w:p w14:paraId="45893342" w14:textId="73558E17" w:rsidR="00664479" w:rsidRDefault="00417F2E">
            <w:pPr>
              <w:spacing w:after="0" w:line="259" w:lineRule="auto"/>
              <w:ind w:left="0" w:firstLine="0"/>
            </w:pPr>
            <w:r>
              <w:rPr>
                <w:sz w:val="24"/>
              </w:rPr>
              <w:t xml:space="preserve">Date Revised:  July </w:t>
            </w:r>
            <w:r w:rsidR="00881478">
              <w:rPr>
                <w:sz w:val="24"/>
              </w:rPr>
              <w:t>27, 2022</w:t>
            </w:r>
          </w:p>
        </w:tc>
      </w:tr>
      <w:tr w:rsidR="00664479" w14:paraId="60A86635" w14:textId="77777777">
        <w:trPr>
          <w:trHeight w:val="290"/>
        </w:trPr>
        <w:tc>
          <w:tcPr>
            <w:tcW w:w="0" w:type="auto"/>
            <w:vMerge/>
            <w:tcBorders>
              <w:top w:val="nil"/>
              <w:left w:val="double" w:sz="6" w:space="0" w:color="000000"/>
              <w:bottom w:val="nil"/>
              <w:right w:val="single" w:sz="6" w:space="0" w:color="000000"/>
            </w:tcBorders>
          </w:tcPr>
          <w:p w14:paraId="428F3B17" w14:textId="77777777" w:rsidR="00664479" w:rsidRDefault="00664479">
            <w:pPr>
              <w:spacing w:after="160" w:line="259" w:lineRule="auto"/>
              <w:ind w:left="0" w:firstLine="0"/>
            </w:pPr>
          </w:p>
        </w:tc>
        <w:tc>
          <w:tcPr>
            <w:tcW w:w="3689" w:type="dxa"/>
            <w:tcBorders>
              <w:top w:val="single" w:sz="6" w:space="0" w:color="000000"/>
              <w:left w:val="single" w:sz="6" w:space="0" w:color="000000"/>
              <w:bottom w:val="single" w:sz="6" w:space="0" w:color="000000"/>
              <w:right w:val="double" w:sz="6" w:space="0" w:color="000000"/>
            </w:tcBorders>
          </w:tcPr>
          <w:p w14:paraId="0BDAB6ED" w14:textId="46B62FC5" w:rsidR="00664479" w:rsidRDefault="00881478">
            <w:pPr>
              <w:spacing w:after="0" w:line="259" w:lineRule="auto"/>
              <w:ind w:left="0" w:firstLine="0"/>
            </w:pPr>
            <w:proofErr w:type="gramStart"/>
            <w:r>
              <w:rPr>
                <w:sz w:val="24"/>
              </w:rPr>
              <w:t>,</w:t>
            </w:r>
            <w:r w:rsidR="00417F2E">
              <w:rPr>
                <w:sz w:val="24"/>
              </w:rPr>
              <w:t>Document</w:t>
            </w:r>
            <w:proofErr w:type="gramEnd"/>
            <w:r w:rsidR="00417F2E">
              <w:rPr>
                <w:sz w:val="24"/>
              </w:rPr>
              <w:t xml:space="preserve"> Number: R-001a </w:t>
            </w:r>
          </w:p>
        </w:tc>
      </w:tr>
      <w:tr w:rsidR="00664479" w14:paraId="04A84C7D" w14:textId="77777777">
        <w:trPr>
          <w:trHeight w:val="307"/>
        </w:trPr>
        <w:tc>
          <w:tcPr>
            <w:tcW w:w="0" w:type="auto"/>
            <w:vMerge/>
            <w:tcBorders>
              <w:top w:val="nil"/>
              <w:left w:val="double" w:sz="6" w:space="0" w:color="000000"/>
              <w:bottom w:val="double" w:sz="6" w:space="0" w:color="000000"/>
              <w:right w:val="single" w:sz="6" w:space="0" w:color="000000"/>
            </w:tcBorders>
          </w:tcPr>
          <w:p w14:paraId="3765DD5D" w14:textId="77777777" w:rsidR="00664479" w:rsidRDefault="00664479">
            <w:pPr>
              <w:spacing w:after="160" w:line="259" w:lineRule="auto"/>
              <w:ind w:left="0" w:firstLine="0"/>
            </w:pPr>
          </w:p>
        </w:tc>
        <w:tc>
          <w:tcPr>
            <w:tcW w:w="3689" w:type="dxa"/>
            <w:tcBorders>
              <w:top w:val="single" w:sz="6" w:space="0" w:color="000000"/>
              <w:left w:val="single" w:sz="6" w:space="0" w:color="000000"/>
              <w:bottom w:val="double" w:sz="6" w:space="0" w:color="000000"/>
              <w:right w:val="double" w:sz="6" w:space="0" w:color="000000"/>
            </w:tcBorders>
          </w:tcPr>
          <w:p w14:paraId="59EA1805" w14:textId="77777777" w:rsidR="00664479" w:rsidRDefault="00417F2E">
            <w:pPr>
              <w:spacing w:after="0" w:line="259" w:lineRule="auto"/>
              <w:ind w:left="0" w:firstLine="0"/>
            </w:pPr>
            <w:r>
              <w:rPr>
                <w:sz w:val="24"/>
              </w:rPr>
              <w:t xml:space="preserve">Page: 1 </w:t>
            </w:r>
            <w:proofErr w:type="gramStart"/>
            <w:r>
              <w:rPr>
                <w:sz w:val="24"/>
              </w:rPr>
              <w:t>of  1</w:t>
            </w:r>
            <w:proofErr w:type="gramEnd"/>
            <w:r>
              <w:rPr>
                <w:sz w:val="24"/>
              </w:rPr>
              <w:t xml:space="preserve"> </w:t>
            </w:r>
          </w:p>
        </w:tc>
      </w:tr>
    </w:tbl>
    <w:p w14:paraId="478B14A0" w14:textId="77777777" w:rsidR="00664479" w:rsidRDefault="00417F2E">
      <w:pPr>
        <w:spacing w:after="0" w:line="259" w:lineRule="auto"/>
        <w:ind w:left="0" w:firstLine="0"/>
      </w:pPr>
      <w:r>
        <w:rPr>
          <w:sz w:val="24"/>
        </w:rPr>
        <w:t xml:space="preserve"> </w:t>
      </w:r>
    </w:p>
    <w:p w14:paraId="3DA32753" w14:textId="77777777" w:rsidR="00664479" w:rsidRDefault="00417F2E">
      <w:pPr>
        <w:spacing w:after="0" w:line="259" w:lineRule="auto"/>
        <w:ind w:left="0" w:firstLine="0"/>
      </w:pPr>
      <w:r>
        <w:rPr>
          <w:sz w:val="24"/>
        </w:rPr>
        <w:t xml:space="preserve"> </w:t>
      </w:r>
    </w:p>
    <w:p w14:paraId="263F8465" w14:textId="56BDAFB6" w:rsidR="00664479" w:rsidRDefault="00417F2E" w:rsidP="00C87CBB">
      <w:r>
        <w:t>Management must be able to locate 100 % of ingredients, 2 hours. A successful  must be completed twice annually, not including the 3</w:t>
      </w:r>
      <w:r w:rsidRPr="00417F2E">
        <w:rPr>
          <w:vertAlign w:val="superscript"/>
        </w:rPr>
        <w:t>rd</w:t>
      </w:r>
      <w:r>
        <w:t xml:space="preserve"> party certification mock recall. </w:t>
      </w:r>
    </w:p>
    <w:p w14:paraId="6DC6E4FD" w14:textId="77777777" w:rsidR="00664479" w:rsidRDefault="00417F2E">
      <w:pPr>
        <w:spacing w:after="0" w:line="259" w:lineRule="auto"/>
        <w:ind w:left="0" w:firstLine="0"/>
      </w:pPr>
      <w:r>
        <w:t xml:space="preserve"> </w:t>
      </w:r>
    </w:p>
    <w:p w14:paraId="024BB700" w14:textId="743D5D0E" w:rsidR="00664479" w:rsidRDefault="00417F2E">
      <w:pPr>
        <w:numPr>
          <w:ilvl w:val="0"/>
          <w:numId w:val="1"/>
        </w:numPr>
        <w:ind w:hanging="360"/>
      </w:pPr>
      <w:r>
        <w:t>Select ingredient</w:t>
      </w:r>
      <w:r w:rsidR="00881478">
        <w:t xml:space="preserve">, Cocoa Butter ID could </w:t>
      </w:r>
      <w:proofErr w:type="gramStart"/>
      <w:r w:rsidR="00881478">
        <w:t xml:space="preserve">be; </w:t>
      </w:r>
      <w:r>
        <w:t xml:space="preserve"> Container</w:t>
      </w:r>
      <w:proofErr w:type="gramEnd"/>
      <w:r>
        <w:t xml:space="preserve"> number</w:t>
      </w:r>
      <w:r w:rsidR="00881478">
        <w:t xml:space="preserve">, inbound liquid load number, outbound liquid load number. </w:t>
      </w:r>
      <w:r>
        <w:t xml:space="preserve"> (</w:t>
      </w:r>
      <w:proofErr w:type="gramStart"/>
      <w:r>
        <w:t>applies</w:t>
      </w:r>
      <w:proofErr w:type="gramEnd"/>
      <w:r>
        <w:t xml:space="preserve"> for both forward and backward trace) </w:t>
      </w:r>
    </w:p>
    <w:p w14:paraId="2DB81C7F" w14:textId="064CAFBC" w:rsidR="00664479" w:rsidRDefault="00417F2E">
      <w:pPr>
        <w:numPr>
          <w:ilvl w:val="0"/>
          <w:numId w:val="1"/>
        </w:numPr>
        <w:ind w:hanging="360"/>
      </w:pPr>
      <w:r>
        <w:t>Use Citrix for raw material information: review receiving report to determine amount of raw material received, where and when raw material was used, total usage, how many bags and pounds left in house.</w:t>
      </w:r>
      <w:r w:rsidR="00881478">
        <w:t xml:space="preserve"> If liquid product </w:t>
      </w:r>
      <w:proofErr w:type="gramStart"/>
      <w:r w:rsidR="00881478">
        <w:t>refer</w:t>
      </w:r>
      <w:proofErr w:type="gramEnd"/>
      <w:r w:rsidR="00881478">
        <w:t xml:space="preserve"> to product ID, Warehouse receipt, liquid load number.  </w:t>
      </w:r>
      <w:r>
        <w:t xml:space="preserve"> Citrix will also provide information on which materials that were received were converted to liquid form. Date material received and when material moved to customer. </w:t>
      </w:r>
      <w:r>
        <w:tab/>
        <w:t xml:space="preserve"> </w:t>
      </w:r>
    </w:p>
    <w:p w14:paraId="0B29EF09" w14:textId="2DBFFA92" w:rsidR="00664479" w:rsidRDefault="00417F2E">
      <w:pPr>
        <w:numPr>
          <w:ilvl w:val="0"/>
          <w:numId w:val="1"/>
        </w:numPr>
        <w:ind w:hanging="360"/>
      </w:pPr>
      <w:r>
        <w:t xml:space="preserve">Using the inbound sheet verify, container number, seal number bags sound bags stained.  Also review records of damaged or destroyed inventory that may pertain to trace. Review shipping lot information to track where lot was shipped.  </w:t>
      </w:r>
      <w:r w:rsidR="00881478">
        <w:t xml:space="preserve">If liquid load </w:t>
      </w:r>
      <w:proofErr w:type="gramStart"/>
      <w:r w:rsidR="00881478">
        <w:t>pull</w:t>
      </w:r>
      <w:proofErr w:type="gramEnd"/>
      <w:r w:rsidR="00881478">
        <w:t xml:space="preserve"> liquid documents. </w:t>
      </w:r>
      <w:r>
        <w:t xml:space="preserve"> </w:t>
      </w:r>
    </w:p>
    <w:p w14:paraId="62C3EDE8" w14:textId="2DE9144A" w:rsidR="00664479" w:rsidRDefault="00417F2E">
      <w:pPr>
        <w:numPr>
          <w:ilvl w:val="0"/>
          <w:numId w:val="1"/>
        </w:numPr>
        <w:ind w:hanging="360"/>
      </w:pPr>
      <w:r>
        <w:t xml:space="preserve">If the </w:t>
      </w:r>
      <w:r w:rsidR="00881478">
        <w:t>trace</w:t>
      </w:r>
      <w:r>
        <w:t xml:space="preserve"> fails to meet the 100% +/- 2% parameter – this is considered a failure. An additional mock recall must be completed within 60 days. </w:t>
      </w:r>
    </w:p>
    <w:p w14:paraId="118ABB9E" w14:textId="77777777" w:rsidR="00664479" w:rsidRDefault="00417F2E">
      <w:pPr>
        <w:spacing w:after="0" w:line="259" w:lineRule="auto"/>
        <w:ind w:left="0" w:firstLine="0"/>
      </w:pPr>
      <w:r>
        <w:t xml:space="preserve"> </w:t>
      </w:r>
    </w:p>
    <w:p w14:paraId="124C6A2D" w14:textId="05E9B56E" w:rsidR="00664479" w:rsidRDefault="00794283">
      <w:r>
        <w:t>Trace Roles</w:t>
      </w:r>
      <w:r w:rsidR="00417F2E">
        <w:t xml:space="preserve">: </w:t>
      </w:r>
    </w:p>
    <w:p w14:paraId="189208A8" w14:textId="1EBA9090" w:rsidR="00664479" w:rsidRDefault="00417F2E">
      <w:pPr>
        <w:ind w:left="715"/>
      </w:pPr>
      <w:r>
        <w:t>General Manager</w:t>
      </w:r>
      <w:r w:rsidR="00794283">
        <w:t xml:space="preserve">-Participate in the exercise </w:t>
      </w:r>
    </w:p>
    <w:p w14:paraId="3562D35F" w14:textId="447B3400" w:rsidR="00664479" w:rsidRDefault="00417F2E">
      <w:pPr>
        <w:ind w:left="715"/>
      </w:pPr>
      <w:r>
        <w:t xml:space="preserve">Office </w:t>
      </w:r>
      <w:r w:rsidR="00794283">
        <w:t>Personnel</w:t>
      </w:r>
      <w:r>
        <w:t xml:space="preserve">-pull all documentation needed. </w:t>
      </w:r>
    </w:p>
    <w:p w14:paraId="2B53C226" w14:textId="67C0FD29" w:rsidR="00664479" w:rsidRDefault="00417F2E">
      <w:pPr>
        <w:ind w:left="715"/>
      </w:pPr>
      <w:r>
        <w:t xml:space="preserve">Quality Assurance-review all documents for accuracy and complete summary sheet.  </w:t>
      </w:r>
    </w:p>
    <w:p w14:paraId="474BEF17" w14:textId="77777777" w:rsidR="00664479" w:rsidRDefault="00417F2E">
      <w:pPr>
        <w:spacing w:after="0" w:line="259" w:lineRule="auto"/>
        <w:ind w:left="719" w:firstLine="0"/>
      </w:pPr>
      <w:r>
        <w:t xml:space="preserve"> </w:t>
      </w:r>
    </w:p>
    <w:p w14:paraId="37004B56" w14:textId="374EDA3E" w:rsidR="00664479" w:rsidRDefault="00417F2E" w:rsidP="00C87CBB">
      <w:pPr>
        <w:ind w:left="715"/>
      </w:pPr>
      <w:r>
        <w:t xml:space="preserve">Each role will have at least one other person capable of performing that task. Quality Assurance Manager to sign off on mock recall summary sheet once the trace has been completed. </w:t>
      </w:r>
    </w:p>
    <w:p w14:paraId="2156F2CB" w14:textId="77777777" w:rsidR="00664479" w:rsidRDefault="00417F2E">
      <w:pPr>
        <w:spacing w:after="0" w:line="259" w:lineRule="auto"/>
        <w:ind w:left="719" w:firstLine="0"/>
      </w:pPr>
      <w:r>
        <w:t xml:space="preserve"> </w:t>
      </w:r>
    </w:p>
    <w:tbl>
      <w:tblPr>
        <w:tblStyle w:val="TableGrid"/>
        <w:tblW w:w="9630" w:type="dxa"/>
        <w:tblInd w:w="-545" w:type="dxa"/>
        <w:tblCellMar>
          <w:right w:w="52" w:type="dxa"/>
        </w:tblCellMar>
        <w:tblLook w:val="04A0" w:firstRow="1" w:lastRow="0" w:firstColumn="1" w:lastColumn="0" w:noHBand="0" w:noVBand="1"/>
      </w:tblPr>
      <w:tblGrid>
        <w:gridCol w:w="1053"/>
        <w:gridCol w:w="468"/>
        <w:gridCol w:w="5084"/>
        <w:gridCol w:w="3025"/>
      </w:tblGrid>
      <w:tr w:rsidR="00664479" w14:paraId="35C0580C" w14:textId="77777777" w:rsidTr="00C87CBB">
        <w:trPr>
          <w:trHeight w:val="264"/>
        </w:trPr>
        <w:tc>
          <w:tcPr>
            <w:tcW w:w="0" w:type="auto"/>
            <w:tcBorders>
              <w:top w:val="single" w:sz="4" w:space="0" w:color="000000"/>
              <w:left w:val="single" w:sz="4" w:space="0" w:color="000000"/>
              <w:bottom w:val="single" w:sz="4" w:space="0" w:color="000000"/>
              <w:right w:val="nil"/>
            </w:tcBorders>
          </w:tcPr>
          <w:p w14:paraId="1FAD1357" w14:textId="77777777" w:rsidR="00664479" w:rsidRDefault="00664479" w:rsidP="00C87CBB">
            <w:pPr>
              <w:spacing w:after="160" w:line="259" w:lineRule="auto"/>
              <w:ind w:left="0" w:firstLine="0"/>
              <w:jc w:val="center"/>
            </w:pPr>
          </w:p>
        </w:tc>
        <w:tc>
          <w:tcPr>
            <w:tcW w:w="0" w:type="auto"/>
            <w:tcBorders>
              <w:top w:val="single" w:sz="4" w:space="0" w:color="000000"/>
              <w:left w:val="nil"/>
              <w:bottom w:val="single" w:sz="4" w:space="0" w:color="000000"/>
              <w:right w:val="single" w:sz="4" w:space="0" w:color="000000"/>
            </w:tcBorders>
          </w:tcPr>
          <w:p w14:paraId="4DCBAFEB" w14:textId="6C0F5748" w:rsidR="00664479" w:rsidRDefault="00417F2E" w:rsidP="00C87CBB">
            <w:pPr>
              <w:spacing w:after="0" w:line="259" w:lineRule="auto"/>
              <w:ind w:left="0" w:firstLine="0"/>
              <w:jc w:val="center"/>
            </w:pPr>
            <w:r>
              <w:t>Date</w:t>
            </w:r>
          </w:p>
        </w:tc>
        <w:tc>
          <w:tcPr>
            <w:tcW w:w="0" w:type="auto"/>
            <w:tcBorders>
              <w:top w:val="single" w:sz="4" w:space="0" w:color="000000"/>
              <w:left w:val="single" w:sz="4" w:space="0" w:color="000000"/>
              <w:bottom w:val="single" w:sz="4" w:space="0" w:color="000000"/>
              <w:right w:val="single" w:sz="4" w:space="0" w:color="000000"/>
            </w:tcBorders>
          </w:tcPr>
          <w:p w14:paraId="1A28B6DF" w14:textId="2394551A" w:rsidR="00664479" w:rsidRDefault="00417F2E" w:rsidP="00C87CBB">
            <w:pPr>
              <w:spacing w:after="0" w:line="259" w:lineRule="auto"/>
              <w:ind w:left="49" w:firstLine="0"/>
              <w:jc w:val="center"/>
            </w:pPr>
            <w:r>
              <w:t>Change</w:t>
            </w:r>
          </w:p>
        </w:tc>
        <w:tc>
          <w:tcPr>
            <w:tcW w:w="3025" w:type="dxa"/>
            <w:tcBorders>
              <w:top w:val="single" w:sz="4" w:space="0" w:color="000000"/>
              <w:left w:val="single" w:sz="4" w:space="0" w:color="000000"/>
              <w:bottom w:val="single" w:sz="4" w:space="0" w:color="000000"/>
              <w:right w:val="single" w:sz="4" w:space="0" w:color="000000"/>
            </w:tcBorders>
          </w:tcPr>
          <w:p w14:paraId="26FC3D17" w14:textId="0C918850" w:rsidR="00664479" w:rsidRDefault="00417F2E" w:rsidP="00C87CBB">
            <w:pPr>
              <w:spacing w:after="0" w:line="259" w:lineRule="auto"/>
              <w:ind w:left="52" w:firstLine="0"/>
              <w:jc w:val="center"/>
            </w:pPr>
            <w:r>
              <w:t>Approved</w:t>
            </w:r>
          </w:p>
        </w:tc>
      </w:tr>
      <w:tr w:rsidR="00664479" w14:paraId="4D34618F" w14:textId="77777777" w:rsidTr="00C87CBB">
        <w:trPr>
          <w:trHeight w:val="526"/>
        </w:trPr>
        <w:tc>
          <w:tcPr>
            <w:tcW w:w="0" w:type="auto"/>
            <w:tcBorders>
              <w:top w:val="single" w:sz="4" w:space="0" w:color="000000"/>
              <w:left w:val="single" w:sz="4" w:space="0" w:color="000000"/>
              <w:bottom w:val="single" w:sz="4" w:space="0" w:color="000000"/>
              <w:right w:val="nil"/>
            </w:tcBorders>
          </w:tcPr>
          <w:p w14:paraId="2EFEA325" w14:textId="77777777" w:rsidR="00664479" w:rsidRDefault="00417F2E">
            <w:pPr>
              <w:spacing w:after="0" w:line="259" w:lineRule="auto"/>
              <w:ind w:left="108" w:firstLine="0"/>
            </w:pPr>
            <w:r>
              <w:t xml:space="preserve"> 1/29/14 </w:t>
            </w:r>
          </w:p>
        </w:tc>
        <w:tc>
          <w:tcPr>
            <w:tcW w:w="0" w:type="auto"/>
            <w:tcBorders>
              <w:top w:val="single" w:sz="4" w:space="0" w:color="000000"/>
              <w:left w:val="nil"/>
              <w:bottom w:val="single" w:sz="4" w:space="0" w:color="000000"/>
              <w:right w:val="single" w:sz="4" w:space="0" w:color="000000"/>
            </w:tcBorders>
          </w:tcPr>
          <w:p w14:paraId="79C593A9" w14:textId="77777777" w:rsidR="00664479" w:rsidRDefault="00664479">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2BBEB6B4" w14:textId="77777777" w:rsidR="00664479" w:rsidRDefault="00417F2E">
            <w:pPr>
              <w:spacing w:after="0" w:line="259" w:lineRule="auto"/>
              <w:ind w:left="108" w:firstLine="0"/>
              <w:jc w:val="both"/>
            </w:pPr>
            <w:r>
              <w:t xml:space="preserve">Mock recall to be performed twice annually  </w:t>
            </w:r>
          </w:p>
        </w:tc>
        <w:tc>
          <w:tcPr>
            <w:tcW w:w="3025" w:type="dxa"/>
            <w:tcBorders>
              <w:top w:val="single" w:sz="4" w:space="0" w:color="000000"/>
              <w:left w:val="single" w:sz="4" w:space="0" w:color="000000"/>
              <w:bottom w:val="single" w:sz="4" w:space="0" w:color="000000"/>
              <w:right w:val="single" w:sz="4" w:space="0" w:color="000000"/>
            </w:tcBorders>
          </w:tcPr>
          <w:p w14:paraId="4E73D80E" w14:textId="77777777" w:rsidR="00664479" w:rsidRDefault="00417F2E">
            <w:pPr>
              <w:spacing w:after="0" w:line="259" w:lineRule="auto"/>
              <w:ind w:left="108" w:firstLine="0"/>
            </w:pPr>
            <w:r>
              <w:t xml:space="preserve">QA Manager, General Manager, Assistant Manager. </w:t>
            </w:r>
          </w:p>
        </w:tc>
      </w:tr>
      <w:tr w:rsidR="00664479" w14:paraId="55905342" w14:textId="77777777" w:rsidTr="00C87CBB">
        <w:trPr>
          <w:trHeight w:val="770"/>
        </w:trPr>
        <w:tc>
          <w:tcPr>
            <w:tcW w:w="0" w:type="auto"/>
            <w:tcBorders>
              <w:top w:val="single" w:sz="4" w:space="0" w:color="000000"/>
              <w:left w:val="single" w:sz="4" w:space="0" w:color="000000"/>
              <w:bottom w:val="single" w:sz="4" w:space="0" w:color="000000"/>
              <w:right w:val="nil"/>
            </w:tcBorders>
          </w:tcPr>
          <w:p w14:paraId="6D8F87EF" w14:textId="77777777" w:rsidR="00664479" w:rsidRDefault="00417F2E">
            <w:pPr>
              <w:spacing w:after="0" w:line="259" w:lineRule="auto"/>
              <w:ind w:left="108" w:firstLine="0"/>
            </w:pPr>
            <w:r>
              <w:t xml:space="preserve">5/26/15 </w:t>
            </w:r>
          </w:p>
        </w:tc>
        <w:tc>
          <w:tcPr>
            <w:tcW w:w="0" w:type="auto"/>
            <w:tcBorders>
              <w:top w:val="single" w:sz="4" w:space="0" w:color="000000"/>
              <w:left w:val="nil"/>
              <w:bottom w:val="single" w:sz="4" w:space="0" w:color="000000"/>
              <w:right w:val="single" w:sz="4" w:space="0" w:color="000000"/>
            </w:tcBorders>
          </w:tcPr>
          <w:p w14:paraId="365EC5A0" w14:textId="77777777" w:rsidR="00664479" w:rsidRDefault="00664479">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6CD050E1" w14:textId="77777777" w:rsidR="00664479" w:rsidRDefault="00417F2E">
            <w:pPr>
              <w:spacing w:after="0" w:line="259" w:lineRule="auto"/>
              <w:ind w:left="108" w:firstLine="0"/>
            </w:pPr>
            <w:r>
              <w:t xml:space="preserve">Removed reference to allowable variance 100% </w:t>
            </w:r>
            <w:proofErr w:type="gramStart"/>
            <w:r>
              <w:t>has to</w:t>
            </w:r>
            <w:proofErr w:type="gramEnd"/>
            <w:r>
              <w:t xml:space="preserve"> be located </w:t>
            </w:r>
          </w:p>
        </w:tc>
        <w:tc>
          <w:tcPr>
            <w:tcW w:w="3025" w:type="dxa"/>
            <w:tcBorders>
              <w:top w:val="single" w:sz="4" w:space="0" w:color="000000"/>
              <w:left w:val="single" w:sz="4" w:space="0" w:color="000000"/>
              <w:bottom w:val="single" w:sz="4" w:space="0" w:color="000000"/>
              <w:right w:val="single" w:sz="4" w:space="0" w:color="000000"/>
            </w:tcBorders>
          </w:tcPr>
          <w:p w14:paraId="0EBBCC11" w14:textId="77777777" w:rsidR="00664479" w:rsidRDefault="00417F2E">
            <w:pPr>
              <w:spacing w:after="0" w:line="259" w:lineRule="auto"/>
              <w:ind w:left="108" w:firstLine="0"/>
            </w:pPr>
            <w:r>
              <w:t xml:space="preserve">QA Manager </w:t>
            </w:r>
          </w:p>
        </w:tc>
      </w:tr>
      <w:tr w:rsidR="00664479" w14:paraId="1D142D17" w14:textId="77777777" w:rsidTr="00C87CBB">
        <w:trPr>
          <w:trHeight w:val="625"/>
        </w:trPr>
        <w:tc>
          <w:tcPr>
            <w:tcW w:w="0" w:type="auto"/>
            <w:tcBorders>
              <w:top w:val="single" w:sz="4" w:space="0" w:color="000000"/>
              <w:left w:val="single" w:sz="4" w:space="0" w:color="000000"/>
              <w:bottom w:val="single" w:sz="4" w:space="0" w:color="000000"/>
              <w:right w:val="nil"/>
            </w:tcBorders>
          </w:tcPr>
          <w:p w14:paraId="1CD6F5D4" w14:textId="77777777" w:rsidR="00664479" w:rsidRDefault="00417F2E">
            <w:pPr>
              <w:spacing w:after="0" w:line="259" w:lineRule="auto"/>
              <w:ind w:left="108" w:firstLine="0"/>
            </w:pPr>
            <w:r>
              <w:t xml:space="preserve">7/11/17 </w:t>
            </w:r>
          </w:p>
        </w:tc>
        <w:tc>
          <w:tcPr>
            <w:tcW w:w="0" w:type="auto"/>
            <w:tcBorders>
              <w:top w:val="single" w:sz="4" w:space="0" w:color="000000"/>
              <w:left w:val="nil"/>
              <w:bottom w:val="single" w:sz="4" w:space="0" w:color="000000"/>
              <w:right w:val="single" w:sz="4" w:space="0" w:color="000000"/>
            </w:tcBorders>
          </w:tcPr>
          <w:p w14:paraId="7DA17A3D" w14:textId="77777777" w:rsidR="00664479" w:rsidRDefault="00664479">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36DB6727" w14:textId="77777777" w:rsidR="00664479" w:rsidRDefault="00417F2E">
            <w:pPr>
              <w:spacing w:after="0" w:line="259" w:lineRule="auto"/>
              <w:ind w:left="108" w:firstLine="0"/>
            </w:pPr>
            <w:r>
              <w:t xml:space="preserve">Enhanced </w:t>
            </w:r>
            <w:proofErr w:type="gramStart"/>
            <w:r>
              <w:t>time line</w:t>
            </w:r>
            <w:proofErr w:type="gramEnd"/>
            <w:r>
              <w:t xml:space="preserve"> to completing mock recall by adding the reference of annually, not including 3</w:t>
            </w:r>
            <w:r w:rsidRPr="00417F2E">
              <w:rPr>
                <w:vertAlign w:val="superscript"/>
              </w:rPr>
              <w:t>rd</w:t>
            </w:r>
            <w:r>
              <w:t xml:space="preserve"> party certification recall.   </w:t>
            </w:r>
          </w:p>
        </w:tc>
        <w:tc>
          <w:tcPr>
            <w:tcW w:w="3025" w:type="dxa"/>
            <w:tcBorders>
              <w:top w:val="single" w:sz="4" w:space="0" w:color="000000"/>
              <w:left w:val="single" w:sz="4" w:space="0" w:color="000000"/>
              <w:bottom w:val="single" w:sz="4" w:space="0" w:color="000000"/>
              <w:right w:val="single" w:sz="4" w:space="0" w:color="000000"/>
            </w:tcBorders>
          </w:tcPr>
          <w:p w14:paraId="1A1119B6" w14:textId="77777777" w:rsidR="00664479" w:rsidRDefault="00417F2E">
            <w:pPr>
              <w:spacing w:after="0" w:line="259" w:lineRule="auto"/>
              <w:ind w:left="108" w:firstLine="0"/>
            </w:pPr>
            <w:r>
              <w:t xml:space="preserve">QA Manager </w:t>
            </w:r>
          </w:p>
        </w:tc>
      </w:tr>
      <w:tr w:rsidR="00C87CBB" w14:paraId="204F312B" w14:textId="77777777" w:rsidTr="00C87CBB">
        <w:trPr>
          <w:trHeight w:val="625"/>
        </w:trPr>
        <w:tc>
          <w:tcPr>
            <w:tcW w:w="0" w:type="auto"/>
            <w:tcBorders>
              <w:top w:val="single" w:sz="4" w:space="0" w:color="000000"/>
              <w:left w:val="single" w:sz="4" w:space="0" w:color="000000"/>
              <w:bottom w:val="single" w:sz="4" w:space="0" w:color="000000"/>
              <w:right w:val="nil"/>
            </w:tcBorders>
          </w:tcPr>
          <w:p w14:paraId="4CA8EE08" w14:textId="3116AFF8" w:rsidR="00C87CBB" w:rsidRDefault="00C87CBB">
            <w:pPr>
              <w:spacing w:after="0" w:line="259" w:lineRule="auto"/>
              <w:ind w:left="108" w:firstLine="0"/>
            </w:pPr>
            <w:r>
              <w:t>7/27/2022</w:t>
            </w:r>
          </w:p>
        </w:tc>
        <w:tc>
          <w:tcPr>
            <w:tcW w:w="0" w:type="auto"/>
            <w:tcBorders>
              <w:top w:val="single" w:sz="4" w:space="0" w:color="000000"/>
              <w:left w:val="nil"/>
              <w:bottom w:val="single" w:sz="4" w:space="0" w:color="000000"/>
              <w:right w:val="single" w:sz="4" w:space="0" w:color="000000"/>
            </w:tcBorders>
          </w:tcPr>
          <w:p w14:paraId="07C08E83" w14:textId="77777777" w:rsidR="00C87CBB" w:rsidRDefault="00C87CBB">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0127F6C2" w14:textId="4C89BDEC" w:rsidR="00C87CBB" w:rsidRDefault="00C87CBB">
            <w:pPr>
              <w:spacing w:after="0" w:line="259" w:lineRule="auto"/>
              <w:ind w:left="108" w:firstLine="0"/>
            </w:pPr>
            <w:r>
              <w:t xml:space="preserve">Changed document name from Mock Recall to Trace.  </w:t>
            </w:r>
          </w:p>
        </w:tc>
        <w:tc>
          <w:tcPr>
            <w:tcW w:w="3025" w:type="dxa"/>
            <w:tcBorders>
              <w:top w:val="single" w:sz="4" w:space="0" w:color="000000"/>
              <w:left w:val="single" w:sz="4" w:space="0" w:color="000000"/>
              <w:bottom w:val="single" w:sz="4" w:space="0" w:color="000000"/>
              <w:right w:val="single" w:sz="4" w:space="0" w:color="000000"/>
            </w:tcBorders>
          </w:tcPr>
          <w:p w14:paraId="753228AB" w14:textId="38C9F73E" w:rsidR="00C87CBB" w:rsidRDefault="00C87CBB">
            <w:pPr>
              <w:spacing w:after="0" w:line="259" w:lineRule="auto"/>
              <w:ind w:left="108" w:firstLine="0"/>
            </w:pPr>
            <w:r>
              <w:t>QA/FS Manager</w:t>
            </w:r>
          </w:p>
        </w:tc>
      </w:tr>
    </w:tbl>
    <w:p w14:paraId="2A129A42" w14:textId="77777777" w:rsidR="00664479" w:rsidRDefault="00417F2E">
      <w:pPr>
        <w:spacing w:after="2433" w:line="259" w:lineRule="auto"/>
        <w:ind w:left="720" w:firstLine="0"/>
      </w:pPr>
      <w:r>
        <w:t xml:space="preserve"> </w:t>
      </w:r>
    </w:p>
    <w:p w14:paraId="26B493B8" w14:textId="77777777" w:rsidR="00664479" w:rsidRDefault="00417F2E">
      <w:pPr>
        <w:spacing w:after="0" w:line="259" w:lineRule="auto"/>
        <w:ind w:left="34" w:firstLine="0"/>
        <w:jc w:val="center"/>
      </w:pPr>
      <w:r>
        <w:rPr>
          <w:sz w:val="14"/>
        </w:rPr>
        <w:lastRenderedPageBreak/>
        <w:t xml:space="preserve">Page 1 of 1 </w:t>
      </w:r>
    </w:p>
    <w:sectPr w:rsidR="00664479">
      <w:pgSz w:w="12240" w:h="15840"/>
      <w:pgMar w:top="742" w:right="1836"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D3D"/>
    <w:multiLevelType w:val="hybridMultilevel"/>
    <w:tmpl w:val="2760F906"/>
    <w:lvl w:ilvl="0" w:tplc="1A964A2C">
      <w:start w:val="1"/>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F075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D97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44E7C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0441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16C56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1058C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DECDF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2E157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1117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79"/>
    <w:rsid w:val="00417F2E"/>
    <w:rsid w:val="00664479"/>
    <w:rsid w:val="00794283"/>
    <w:rsid w:val="00881478"/>
    <w:rsid w:val="00C8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C7F9"/>
  <w15:docId w15:val="{C3BCB20E-1E4D-4656-B99C-064E23BF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2">
    <w:name w:val="heading 2"/>
    <w:basedOn w:val="Normal"/>
    <w:next w:val="Normal"/>
    <w:link w:val="Heading2Char"/>
    <w:uiPriority w:val="9"/>
    <w:unhideWhenUsed/>
    <w:qFormat/>
    <w:rsid w:val="00794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79428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4283"/>
    <w:pPr>
      <w:spacing w:after="0" w:line="240" w:lineRule="auto"/>
      <w:ind w:left="10"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Pfisterer</dc:creator>
  <cp:keywords/>
  <cp:lastModifiedBy>Rina Pfisterer</cp:lastModifiedBy>
  <cp:revision>2</cp:revision>
  <dcterms:created xsi:type="dcterms:W3CDTF">2022-07-27T21:04:00Z</dcterms:created>
  <dcterms:modified xsi:type="dcterms:W3CDTF">2022-07-27T21:04:00Z</dcterms:modified>
</cp:coreProperties>
</file>