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17A0" w14:textId="77777777" w:rsidR="00A63891" w:rsidRDefault="00A63891" w:rsidP="00A63891">
      <w:pPr>
        <w:spacing w:after="0" w:line="240" w:lineRule="auto"/>
        <w:rPr>
          <w:rFonts w:asciiTheme="minorBidi" w:eastAsia="Times New Roman" w:hAnsiTheme="minorBidi"/>
          <w:i/>
          <w:iCs/>
          <w:sz w:val="32"/>
          <w:szCs w:val="32"/>
          <w:lang w:eastAsia="en-ZA"/>
        </w:rPr>
      </w:pPr>
      <w:r w:rsidRPr="00A63891">
        <w:rPr>
          <w:rFonts w:asciiTheme="minorBidi" w:eastAsia="Times New Roman" w:hAnsiTheme="minorBidi"/>
          <w:b/>
          <w:bCs/>
          <w:sz w:val="32"/>
          <w:szCs w:val="32"/>
          <w:lang w:eastAsia="en-ZA"/>
        </w:rPr>
        <w:t>Halal Traceability Plan (HTP)</w:t>
      </w:r>
      <w:r w:rsidRPr="00A63891">
        <w:rPr>
          <w:rFonts w:asciiTheme="minorBidi" w:eastAsia="Times New Roman" w:hAnsiTheme="minorBidi"/>
          <w:sz w:val="32"/>
          <w:szCs w:val="32"/>
          <w:lang w:eastAsia="en-ZA"/>
        </w:rPr>
        <w:t xml:space="preserve">: </w:t>
      </w:r>
      <w:r w:rsidRPr="00A63891">
        <w:rPr>
          <w:rFonts w:asciiTheme="minorBidi" w:eastAsia="Times New Roman" w:hAnsiTheme="minorBidi"/>
          <w:i/>
          <w:iCs/>
          <w:sz w:val="32"/>
          <w:szCs w:val="32"/>
          <w:lang w:eastAsia="en-ZA"/>
        </w:rPr>
        <w:t>Standard Operating Procedure (SOP)</w:t>
      </w:r>
    </w:p>
    <w:p w14:paraId="48E88120" w14:textId="1C9C22D4" w:rsid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sz w:val="24"/>
          <w:szCs w:val="24"/>
          <w:lang w:eastAsia="en-ZA"/>
        </w:rPr>
        <w:br/>
      </w:r>
      <w:r w:rsidRPr="00A63891">
        <w:rPr>
          <w:rFonts w:asciiTheme="minorBidi" w:eastAsia="Times New Roman" w:hAnsiTheme="minorBidi"/>
          <w:b/>
          <w:bCs/>
          <w:lang w:eastAsia="en-ZA"/>
        </w:rPr>
        <w:t>1. Introduction</w:t>
      </w:r>
      <w:r w:rsidRPr="00A63891">
        <w:rPr>
          <w:rFonts w:asciiTheme="minorBidi" w:eastAsia="Times New Roman" w:hAnsiTheme="minorBidi"/>
          <w:lang w:eastAsia="en-ZA"/>
        </w:rPr>
        <w:t>:</w:t>
      </w:r>
      <w:r w:rsidRPr="00A63891">
        <w:rPr>
          <w:rFonts w:asciiTheme="minorBidi" w:eastAsia="Times New Roman" w:hAnsiTheme="minorBidi"/>
          <w:lang w:eastAsia="en-ZA"/>
        </w:rPr>
        <w:br/>
        <w:t xml:space="preserve">This document details the traceability plan for </w:t>
      </w:r>
      <w:r w:rsidR="00765E51">
        <w:rPr>
          <w:rFonts w:asciiTheme="minorBidi" w:eastAsia="Times New Roman" w:hAnsiTheme="minorBidi"/>
          <w:lang w:eastAsia="en-ZA"/>
        </w:rPr>
        <w:t>Catering Kitchen</w:t>
      </w:r>
      <w:r w:rsidRPr="00A63891">
        <w:rPr>
          <w:rFonts w:asciiTheme="minorBidi" w:eastAsia="Times New Roman" w:hAnsiTheme="minorBidi"/>
          <w:lang w:eastAsia="en-ZA"/>
        </w:rPr>
        <w:t>. The plan ensures that the halal integrity of products is maintained, from the sourcing of ingredients to the serving of dishes.</w:t>
      </w:r>
    </w:p>
    <w:p w14:paraId="358A8CFD" w14:textId="77777777" w:rsid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r>
      <w:r w:rsidRPr="00A63891">
        <w:rPr>
          <w:rFonts w:asciiTheme="minorBidi" w:eastAsia="Times New Roman" w:hAnsiTheme="minorBidi"/>
          <w:b/>
          <w:bCs/>
          <w:lang w:eastAsia="en-ZA"/>
        </w:rPr>
        <w:t>2. Objective</w:t>
      </w:r>
      <w:r w:rsidRPr="00A63891">
        <w:rPr>
          <w:rFonts w:asciiTheme="minorBidi" w:eastAsia="Times New Roman" w:hAnsiTheme="minorBidi"/>
          <w:lang w:eastAsia="en-ZA"/>
        </w:rPr>
        <w:t>:</w:t>
      </w:r>
      <w:r w:rsidRPr="00A63891">
        <w:rPr>
          <w:rFonts w:asciiTheme="minorBidi" w:eastAsia="Times New Roman" w:hAnsiTheme="minorBidi"/>
          <w:lang w:eastAsia="en-ZA"/>
        </w:rPr>
        <w:br/>
        <w:t>To ensure the halal status of products is consistently maintained, effectively traced, and not compromised at any stage of the production process.</w:t>
      </w:r>
    </w:p>
    <w:p w14:paraId="497FFF26" w14:textId="77777777" w:rsid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r>
      <w:r w:rsidRPr="00A63891">
        <w:rPr>
          <w:rFonts w:asciiTheme="minorBidi" w:eastAsia="Times New Roman" w:hAnsiTheme="minorBidi"/>
          <w:b/>
          <w:bCs/>
          <w:lang w:eastAsia="en-ZA"/>
        </w:rPr>
        <w:t>3. Scope</w:t>
      </w:r>
      <w:r w:rsidRPr="00A63891">
        <w:rPr>
          <w:rFonts w:asciiTheme="minorBidi" w:eastAsia="Times New Roman" w:hAnsiTheme="minorBidi"/>
          <w:lang w:eastAsia="en-ZA"/>
        </w:rPr>
        <w:t>:</w:t>
      </w:r>
      <w:r w:rsidRPr="00A63891">
        <w:rPr>
          <w:rFonts w:asciiTheme="minorBidi" w:eastAsia="Times New Roman" w:hAnsiTheme="minorBidi"/>
          <w:lang w:eastAsia="en-ZA"/>
        </w:rPr>
        <w:br/>
        <w:t>This plan applies to all stages of the production process, including the procurement of raw materials, storage, processing, and serving.</w:t>
      </w:r>
    </w:p>
    <w:p w14:paraId="2A2060C4" w14:textId="6267EFCE" w:rsid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r>
      <w:r w:rsidRPr="00A63891">
        <w:rPr>
          <w:rFonts w:asciiTheme="minorBidi" w:eastAsia="Times New Roman" w:hAnsiTheme="minorBidi"/>
          <w:b/>
          <w:bCs/>
          <w:lang w:eastAsia="en-ZA"/>
        </w:rPr>
        <w:t>4. Continuity Maintenance within the Halal Product Facility</w:t>
      </w:r>
      <w:r w:rsidRPr="00A63891">
        <w:rPr>
          <w:rFonts w:asciiTheme="minorBidi" w:eastAsia="Times New Roman" w:hAnsiTheme="minorBidi"/>
          <w:lang w:eastAsia="en-ZA"/>
        </w:rPr>
        <w:t>:</w:t>
      </w:r>
      <w:r w:rsidRPr="00A63891">
        <w:rPr>
          <w:rFonts w:asciiTheme="minorBidi" w:eastAsia="Times New Roman" w:hAnsiTheme="minorBidi"/>
          <w:lang w:eastAsia="en-ZA"/>
        </w:rPr>
        <w:br/>
        <w:t xml:space="preserve">4.1. </w:t>
      </w:r>
      <w:r w:rsidRPr="00A63891">
        <w:rPr>
          <w:rFonts w:asciiTheme="minorBidi" w:eastAsia="Times New Roman" w:hAnsiTheme="minorBidi"/>
          <w:b/>
          <w:bCs/>
          <w:lang w:eastAsia="en-ZA"/>
        </w:rPr>
        <w:t>Demarcation Markers</w:t>
      </w:r>
      <w:r w:rsidRPr="00A63891">
        <w:rPr>
          <w:rFonts w:asciiTheme="minorBidi" w:eastAsia="Times New Roman" w:hAnsiTheme="minorBidi"/>
          <w:lang w:eastAsia="en-ZA"/>
        </w:rPr>
        <w:t>: Distinct markers are placed to separate halal products from non-halal areas.</w:t>
      </w:r>
      <w:r w:rsidRPr="00A63891">
        <w:rPr>
          <w:rFonts w:asciiTheme="minorBidi" w:eastAsia="Times New Roman" w:hAnsiTheme="minorBidi"/>
          <w:lang w:eastAsia="en-ZA"/>
        </w:rPr>
        <w:br/>
        <w:t xml:space="preserve">4.2. </w:t>
      </w:r>
      <w:proofErr w:type="spellStart"/>
      <w:r w:rsidRPr="00A63891">
        <w:rPr>
          <w:rFonts w:asciiTheme="minorBidi" w:eastAsia="Times New Roman" w:hAnsiTheme="minorBidi"/>
          <w:b/>
          <w:bCs/>
          <w:lang w:eastAsia="en-ZA"/>
        </w:rPr>
        <w:t>Colors</w:t>
      </w:r>
      <w:proofErr w:type="spellEnd"/>
      <w:r w:rsidRPr="00A63891">
        <w:rPr>
          <w:rFonts w:asciiTheme="minorBidi" w:eastAsia="Times New Roman" w:hAnsiTheme="minorBidi"/>
          <w:lang w:eastAsia="en-ZA"/>
        </w:rPr>
        <w:t xml:space="preserve">: Specific color-coded utensils and equipment are used exclusively for halal products. </w:t>
      </w:r>
      <w:r w:rsidR="002D091C">
        <w:rPr>
          <w:rFonts w:asciiTheme="minorBidi" w:eastAsia="Times New Roman" w:hAnsiTheme="minorBidi"/>
          <w:lang w:eastAsia="en-ZA"/>
        </w:rPr>
        <w:t xml:space="preserve">They should match Simple </w:t>
      </w:r>
      <w:proofErr w:type="gramStart"/>
      <w:r w:rsidR="002D091C">
        <w:rPr>
          <w:rFonts w:asciiTheme="minorBidi" w:eastAsia="Times New Roman" w:hAnsiTheme="minorBidi"/>
          <w:lang w:eastAsia="en-ZA"/>
        </w:rPr>
        <w:t>Servings</w:t>
      </w:r>
      <w:proofErr w:type="gramEnd"/>
      <w:r w:rsidR="002D091C">
        <w:rPr>
          <w:rFonts w:asciiTheme="minorBidi" w:eastAsia="Times New Roman" w:hAnsiTheme="minorBidi"/>
          <w:lang w:eastAsia="en-ZA"/>
        </w:rPr>
        <w:t xml:space="preserve"> and </w:t>
      </w:r>
      <w:r w:rsidR="007C30E3">
        <w:rPr>
          <w:rFonts w:asciiTheme="minorBidi" w:eastAsia="Times New Roman" w:hAnsiTheme="minorBidi"/>
          <w:lang w:eastAsia="en-ZA"/>
        </w:rPr>
        <w:t>purple handled items should be utilized</w:t>
      </w:r>
      <w:r w:rsidRPr="00A63891">
        <w:rPr>
          <w:rFonts w:asciiTheme="minorBidi" w:eastAsia="Times New Roman" w:hAnsiTheme="minorBidi"/>
          <w:lang w:eastAsia="en-ZA"/>
        </w:rPr>
        <w:br/>
        <w:t xml:space="preserve">4.3. </w:t>
      </w:r>
      <w:r w:rsidRPr="00A63891">
        <w:rPr>
          <w:rFonts w:asciiTheme="minorBidi" w:eastAsia="Times New Roman" w:hAnsiTheme="minorBidi"/>
          <w:b/>
          <w:bCs/>
          <w:lang w:eastAsia="en-ZA"/>
        </w:rPr>
        <w:t>Signage</w:t>
      </w:r>
      <w:r w:rsidRPr="00A63891">
        <w:rPr>
          <w:rFonts w:asciiTheme="minorBidi" w:eastAsia="Times New Roman" w:hAnsiTheme="minorBidi"/>
          <w:lang w:eastAsia="en-ZA"/>
        </w:rPr>
        <w:t>: Clear signage indicating "Halal Only"</w:t>
      </w:r>
      <w:r w:rsidR="00450ECF">
        <w:rPr>
          <w:rFonts w:asciiTheme="minorBidi" w:eastAsia="Times New Roman" w:hAnsiTheme="minorBidi"/>
          <w:lang w:eastAsia="en-ZA"/>
        </w:rPr>
        <w:t xml:space="preserve"> or similar</w:t>
      </w:r>
      <w:r w:rsidRPr="00A63891">
        <w:rPr>
          <w:rFonts w:asciiTheme="minorBidi" w:eastAsia="Times New Roman" w:hAnsiTheme="minorBidi"/>
          <w:lang w:eastAsia="en-ZA"/>
        </w:rPr>
        <w:t xml:space="preserve"> is placed at all halal storage and production areas.</w:t>
      </w:r>
      <w:r w:rsidRPr="00A63891">
        <w:rPr>
          <w:rFonts w:asciiTheme="minorBidi" w:eastAsia="Times New Roman" w:hAnsiTheme="minorBidi"/>
          <w:lang w:eastAsia="en-ZA"/>
        </w:rPr>
        <w:br/>
        <w:t xml:space="preserve">4.4. </w:t>
      </w:r>
      <w:r w:rsidRPr="00A63891">
        <w:rPr>
          <w:rFonts w:asciiTheme="minorBidi" w:eastAsia="Times New Roman" w:hAnsiTheme="minorBidi"/>
          <w:b/>
          <w:bCs/>
          <w:lang w:eastAsia="en-ZA"/>
        </w:rPr>
        <w:t>Designated Locations</w:t>
      </w:r>
      <w:r w:rsidRPr="00A63891">
        <w:rPr>
          <w:rFonts w:asciiTheme="minorBidi" w:eastAsia="Times New Roman" w:hAnsiTheme="minorBidi"/>
          <w:lang w:eastAsia="en-ZA"/>
        </w:rPr>
        <w:t>: Separate storage areas are dedicated for halal raw materials and finished products.</w:t>
      </w:r>
      <w:r w:rsidR="00AE683A">
        <w:rPr>
          <w:rFonts w:asciiTheme="minorBidi" w:eastAsia="Times New Roman" w:hAnsiTheme="minorBidi"/>
          <w:lang w:eastAsia="en-ZA"/>
        </w:rPr>
        <w:t xml:space="preserve"> </w:t>
      </w:r>
      <w:r w:rsidR="0025049D">
        <w:rPr>
          <w:rFonts w:asciiTheme="minorBidi" w:eastAsia="Times New Roman" w:hAnsiTheme="minorBidi"/>
          <w:lang w:eastAsia="en-ZA"/>
        </w:rPr>
        <w:t>Halal products will be stored separately on a designated shelf in dry storage.</w:t>
      </w:r>
      <w:r w:rsidRPr="00A63891">
        <w:rPr>
          <w:rFonts w:asciiTheme="minorBidi" w:eastAsia="Times New Roman" w:hAnsiTheme="minorBidi"/>
          <w:lang w:eastAsia="en-ZA"/>
        </w:rPr>
        <w:br/>
        <w:t xml:space="preserve">4.5. </w:t>
      </w:r>
      <w:r w:rsidRPr="00A63891">
        <w:rPr>
          <w:rFonts w:asciiTheme="minorBidi" w:eastAsia="Times New Roman" w:hAnsiTheme="minorBidi"/>
          <w:b/>
          <w:bCs/>
          <w:lang w:eastAsia="en-ZA"/>
        </w:rPr>
        <w:t>Computer Systems</w:t>
      </w:r>
      <w:r w:rsidRPr="00A63891">
        <w:rPr>
          <w:rFonts w:asciiTheme="minorBidi" w:eastAsia="Times New Roman" w:hAnsiTheme="minorBidi"/>
          <w:lang w:eastAsia="en-ZA"/>
        </w:rPr>
        <w:t>: We use [Specific Software Name] to track the flow of halal products from the moment of receiving until serving.</w:t>
      </w:r>
    </w:p>
    <w:p w14:paraId="5671A053" w14:textId="2DCDB212" w:rsid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r>
      <w:r w:rsidRPr="00A63891">
        <w:rPr>
          <w:rFonts w:asciiTheme="minorBidi" w:eastAsia="Times New Roman" w:hAnsiTheme="minorBidi"/>
          <w:b/>
          <w:bCs/>
          <w:lang w:eastAsia="en-ZA"/>
        </w:rPr>
        <w:t xml:space="preserve">5. Preventative Measures Against </w:t>
      </w:r>
      <w:r w:rsidR="00C710C2" w:rsidRPr="00A63891">
        <w:rPr>
          <w:rFonts w:asciiTheme="minorBidi" w:eastAsia="Times New Roman" w:hAnsiTheme="minorBidi"/>
          <w:b/>
          <w:bCs/>
          <w:lang w:eastAsia="en-ZA"/>
        </w:rPr>
        <w:t>Mislabelling</w:t>
      </w:r>
      <w:r w:rsidRPr="00A63891">
        <w:rPr>
          <w:rFonts w:asciiTheme="minorBidi" w:eastAsia="Times New Roman" w:hAnsiTheme="minorBidi"/>
          <w:b/>
          <w:bCs/>
          <w:lang w:eastAsia="en-ZA"/>
        </w:rPr>
        <w:t xml:space="preserve"> and Mix-up</w:t>
      </w:r>
      <w:r w:rsidRPr="00A63891">
        <w:rPr>
          <w:rFonts w:asciiTheme="minorBidi" w:eastAsia="Times New Roman" w:hAnsiTheme="minorBidi"/>
          <w:lang w:eastAsia="en-ZA"/>
        </w:rPr>
        <w:t>:</w:t>
      </w:r>
      <w:r w:rsidRPr="00A63891">
        <w:rPr>
          <w:rFonts w:asciiTheme="minorBidi" w:eastAsia="Times New Roman" w:hAnsiTheme="minorBidi"/>
          <w:lang w:eastAsia="en-ZA"/>
        </w:rPr>
        <w:br/>
        <w:t xml:space="preserve">5.1. </w:t>
      </w:r>
      <w:r w:rsidRPr="00A63891">
        <w:rPr>
          <w:rFonts w:asciiTheme="minorBidi" w:eastAsia="Times New Roman" w:hAnsiTheme="minorBidi"/>
          <w:b/>
          <w:bCs/>
          <w:lang w:eastAsia="en-ZA"/>
        </w:rPr>
        <w:t xml:space="preserve">Product </w:t>
      </w:r>
      <w:r w:rsidR="00C710C2" w:rsidRPr="00A63891">
        <w:rPr>
          <w:rFonts w:asciiTheme="minorBidi" w:eastAsia="Times New Roman" w:hAnsiTheme="minorBidi"/>
          <w:b/>
          <w:bCs/>
          <w:lang w:eastAsia="en-ZA"/>
        </w:rPr>
        <w:t>Labelling</w:t>
      </w:r>
      <w:r w:rsidRPr="00A63891">
        <w:rPr>
          <w:rFonts w:asciiTheme="minorBidi" w:eastAsia="Times New Roman" w:hAnsiTheme="minorBidi"/>
          <w:lang w:eastAsia="en-ZA"/>
        </w:rPr>
        <w:t>: All halal products will have a distinct label indicating their halal status.</w:t>
      </w:r>
      <w:r w:rsidRPr="00A63891">
        <w:rPr>
          <w:rFonts w:asciiTheme="minorBidi" w:eastAsia="Times New Roman" w:hAnsiTheme="minorBidi"/>
          <w:lang w:eastAsia="en-ZA"/>
        </w:rPr>
        <w:br/>
        <w:t xml:space="preserve">5.2. </w:t>
      </w:r>
      <w:r w:rsidRPr="00A63891">
        <w:rPr>
          <w:rFonts w:asciiTheme="minorBidi" w:eastAsia="Times New Roman" w:hAnsiTheme="minorBidi"/>
          <w:b/>
          <w:bCs/>
          <w:lang w:eastAsia="en-ZA"/>
        </w:rPr>
        <w:t>Employee Training</w:t>
      </w:r>
      <w:r w:rsidRPr="00A63891">
        <w:rPr>
          <w:rFonts w:asciiTheme="minorBidi" w:eastAsia="Times New Roman" w:hAnsiTheme="minorBidi"/>
          <w:lang w:eastAsia="en-ZA"/>
        </w:rPr>
        <w:t>: Regular training sessions on halal procedures and the importance of maintaining halal integrity are provided.</w:t>
      </w:r>
      <w:r w:rsidRPr="00A63891">
        <w:rPr>
          <w:rFonts w:asciiTheme="minorBidi" w:eastAsia="Times New Roman" w:hAnsiTheme="minorBidi"/>
          <w:lang w:eastAsia="en-ZA"/>
        </w:rPr>
        <w:br/>
        <w:t xml:space="preserve">5.3. </w:t>
      </w:r>
      <w:r w:rsidRPr="00A63891">
        <w:rPr>
          <w:rFonts w:asciiTheme="minorBidi" w:eastAsia="Times New Roman" w:hAnsiTheme="minorBidi"/>
          <w:b/>
          <w:bCs/>
          <w:lang w:eastAsia="en-ZA"/>
        </w:rPr>
        <w:t>Regular Audits</w:t>
      </w:r>
      <w:r w:rsidRPr="00A63891">
        <w:rPr>
          <w:rFonts w:asciiTheme="minorBidi" w:eastAsia="Times New Roman" w:hAnsiTheme="minorBidi"/>
          <w:lang w:eastAsia="en-ZA"/>
        </w:rPr>
        <w:t>: Periodic internal audits are conducted to ensure adherence to halal traceability procedures.</w:t>
      </w:r>
      <w:r w:rsidRPr="00A63891">
        <w:rPr>
          <w:rFonts w:asciiTheme="minorBidi" w:eastAsia="Times New Roman" w:hAnsiTheme="minorBidi"/>
          <w:lang w:eastAsia="en-ZA"/>
        </w:rPr>
        <w:br/>
        <w:t xml:space="preserve">5.4. </w:t>
      </w:r>
      <w:r w:rsidRPr="00A63891">
        <w:rPr>
          <w:rFonts w:asciiTheme="minorBidi" w:eastAsia="Times New Roman" w:hAnsiTheme="minorBidi"/>
          <w:b/>
          <w:bCs/>
          <w:lang w:eastAsia="en-ZA"/>
        </w:rPr>
        <w:t>Quality Checks</w:t>
      </w:r>
      <w:r w:rsidRPr="00A63891">
        <w:rPr>
          <w:rFonts w:asciiTheme="minorBidi" w:eastAsia="Times New Roman" w:hAnsiTheme="minorBidi"/>
          <w:lang w:eastAsia="en-ZA"/>
        </w:rPr>
        <w:t xml:space="preserve">: Before products are dispatched or served, a final quality check is done to ensure proper </w:t>
      </w:r>
      <w:r w:rsidR="00C710C2" w:rsidRPr="00A63891">
        <w:rPr>
          <w:rFonts w:asciiTheme="minorBidi" w:eastAsia="Times New Roman" w:hAnsiTheme="minorBidi"/>
          <w:lang w:eastAsia="en-ZA"/>
        </w:rPr>
        <w:t>labelling</w:t>
      </w:r>
      <w:r w:rsidRPr="00A63891">
        <w:rPr>
          <w:rFonts w:asciiTheme="minorBidi" w:eastAsia="Times New Roman" w:hAnsiTheme="minorBidi"/>
          <w:lang w:eastAsia="en-ZA"/>
        </w:rPr>
        <w:t xml:space="preserve"> and to prevent mix-up.</w:t>
      </w:r>
    </w:p>
    <w:p w14:paraId="1A13A116" w14:textId="77777777" w:rsidR="00D8624E"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r>
      <w:r w:rsidRPr="00A63891">
        <w:rPr>
          <w:rFonts w:asciiTheme="minorBidi" w:eastAsia="Times New Roman" w:hAnsiTheme="minorBidi"/>
          <w:b/>
          <w:bCs/>
          <w:lang w:eastAsia="en-ZA"/>
        </w:rPr>
        <w:t>6. Logging &amp; Documenting Incoming and Outgoing Halal Products (HPs)</w:t>
      </w:r>
      <w:r w:rsidR="00D8624E">
        <w:rPr>
          <w:rFonts w:asciiTheme="minorBidi" w:eastAsia="Times New Roman" w:hAnsiTheme="minorBidi"/>
          <w:b/>
          <w:bCs/>
          <w:lang w:eastAsia="en-ZA"/>
        </w:rPr>
        <w:t xml:space="preserve"> Specifically Proteins</w:t>
      </w:r>
      <w:r w:rsidRPr="00A63891">
        <w:rPr>
          <w:rFonts w:asciiTheme="minorBidi" w:eastAsia="Times New Roman" w:hAnsiTheme="minorBidi"/>
          <w:lang w:eastAsia="en-ZA"/>
        </w:rPr>
        <w:t>:</w:t>
      </w:r>
    </w:p>
    <w:p w14:paraId="3704A01A" w14:textId="487DB849" w:rsidR="00A63891" w:rsidRP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br/>
        <w:t xml:space="preserve">6.1. </w:t>
      </w:r>
      <w:r w:rsidRPr="00A63891">
        <w:rPr>
          <w:rFonts w:asciiTheme="minorBidi" w:eastAsia="Times New Roman" w:hAnsiTheme="minorBidi"/>
          <w:b/>
          <w:bCs/>
          <w:lang w:eastAsia="en-ZA"/>
        </w:rPr>
        <w:t>Incoming HPs Log</w:t>
      </w:r>
      <w:r w:rsidRPr="00A63891">
        <w:rPr>
          <w:rFonts w:asciiTheme="minorBidi" w:eastAsia="Times New Roman" w:hAnsiTheme="minorBidi"/>
          <w:lang w:eastAsia="en-ZA"/>
        </w:rPr>
        <w:t>:</w:t>
      </w:r>
    </w:p>
    <w:p w14:paraId="477EE01C" w14:textId="1B685215"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Product Identifier</w:t>
      </w:r>
      <w:r w:rsidRPr="00A63891">
        <w:rPr>
          <w:rFonts w:asciiTheme="minorBidi" w:eastAsia="Times New Roman" w:hAnsiTheme="minorBidi"/>
          <w:lang w:eastAsia="en-ZA"/>
        </w:rPr>
        <w:t>: name of the product.</w:t>
      </w:r>
    </w:p>
    <w:p w14:paraId="696863C4" w14:textId="77777777"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Supplier/Raw Material Manufacturer</w:t>
      </w:r>
      <w:r w:rsidRPr="00A63891">
        <w:rPr>
          <w:rFonts w:asciiTheme="minorBidi" w:eastAsia="Times New Roman" w:hAnsiTheme="minorBidi"/>
          <w:lang w:eastAsia="en-ZA"/>
        </w:rPr>
        <w:t>: Name and address of the supplier.</w:t>
      </w:r>
    </w:p>
    <w:p w14:paraId="64C84EFC" w14:textId="77777777"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Date Received</w:t>
      </w:r>
      <w:r w:rsidRPr="00A63891">
        <w:rPr>
          <w:rFonts w:asciiTheme="minorBidi" w:eastAsia="Times New Roman" w:hAnsiTheme="minorBidi"/>
          <w:lang w:eastAsia="en-ZA"/>
        </w:rPr>
        <w:t>: The date when the product arrived.</w:t>
      </w:r>
    </w:p>
    <w:p w14:paraId="738B1241" w14:textId="77777777"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Unit Amount</w:t>
      </w:r>
      <w:r w:rsidRPr="00A63891">
        <w:rPr>
          <w:rFonts w:asciiTheme="minorBidi" w:eastAsia="Times New Roman" w:hAnsiTheme="minorBidi"/>
          <w:lang w:eastAsia="en-ZA"/>
        </w:rPr>
        <w:t>: Quantity of the product received.</w:t>
      </w:r>
    </w:p>
    <w:p w14:paraId="3948395B" w14:textId="77777777"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Production Date</w:t>
      </w:r>
      <w:r w:rsidRPr="00A63891">
        <w:rPr>
          <w:rFonts w:asciiTheme="minorBidi" w:eastAsia="Times New Roman" w:hAnsiTheme="minorBidi"/>
          <w:lang w:eastAsia="en-ZA"/>
        </w:rPr>
        <w:t>: Date when the product was manufactured.</w:t>
      </w:r>
    </w:p>
    <w:p w14:paraId="22CD27B6" w14:textId="77777777" w:rsidR="00A63891" w:rsidRPr="00A63891" w:rsidRDefault="00A63891" w:rsidP="00A63891">
      <w:pPr>
        <w:numPr>
          <w:ilvl w:val="0"/>
          <w:numId w:val="8"/>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Lot Number</w:t>
      </w:r>
      <w:r w:rsidRPr="00A63891">
        <w:rPr>
          <w:rFonts w:asciiTheme="minorBidi" w:eastAsia="Times New Roman" w:hAnsiTheme="minorBidi"/>
          <w:lang w:eastAsia="en-ZA"/>
        </w:rPr>
        <w:t>: Batch number or other identifiers.</w:t>
      </w:r>
    </w:p>
    <w:p w14:paraId="337927D1" w14:textId="77777777" w:rsidR="00A63891" w:rsidRPr="00A63891" w:rsidRDefault="00A63891" w:rsidP="00A63891">
      <w:pPr>
        <w:spacing w:after="0" w:line="240" w:lineRule="auto"/>
        <w:rPr>
          <w:rFonts w:asciiTheme="minorBidi" w:eastAsia="Times New Roman" w:hAnsiTheme="minorBidi"/>
          <w:lang w:eastAsia="en-ZA"/>
        </w:rPr>
      </w:pPr>
      <w:r w:rsidRPr="00A63891">
        <w:rPr>
          <w:rFonts w:asciiTheme="minorBidi" w:eastAsia="Times New Roman" w:hAnsiTheme="minorBidi"/>
          <w:lang w:eastAsia="en-ZA"/>
        </w:rPr>
        <w:t xml:space="preserve">6.2. </w:t>
      </w:r>
      <w:r w:rsidRPr="00A63891">
        <w:rPr>
          <w:rFonts w:asciiTheme="minorBidi" w:eastAsia="Times New Roman" w:hAnsiTheme="minorBidi"/>
          <w:b/>
          <w:bCs/>
          <w:lang w:eastAsia="en-ZA"/>
        </w:rPr>
        <w:t>Outgoing HPs Log</w:t>
      </w:r>
      <w:r w:rsidRPr="00A63891">
        <w:rPr>
          <w:rFonts w:asciiTheme="minorBidi" w:eastAsia="Times New Roman" w:hAnsiTheme="minorBidi"/>
          <w:lang w:eastAsia="en-ZA"/>
        </w:rPr>
        <w:t>:</w:t>
      </w:r>
    </w:p>
    <w:p w14:paraId="49F94754" w14:textId="77777777" w:rsidR="00A63891" w:rsidRPr="00A63891" w:rsidRDefault="00A63891" w:rsidP="00A63891">
      <w:pPr>
        <w:numPr>
          <w:ilvl w:val="0"/>
          <w:numId w:val="9"/>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Product Identifier</w:t>
      </w:r>
      <w:r w:rsidRPr="00A63891">
        <w:rPr>
          <w:rFonts w:asciiTheme="minorBidi" w:eastAsia="Times New Roman" w:hAnsiTheme="minorBidi"/>
          <w:lang w:eastAsia="en-ZA"/>
        </w:rPr>
        <w:t>: Unique code or name of the product.</w:t>
      </w:r>
    </w:p>
    <w:p w14:paraId="7B324983" w14:textId="77777777" w:rsidR="00A63891" w:rsidRPr="00A63891" w:rsidRDefault="00A63891" w:rsidP="00A63891">
      <w:pPr>
        <w:numPr>
          <w:ilvl w:val="0"/>
          <w:numId w:val="9"/>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Date Served/Dispatched</w:t>
      </w:r>
      <w:r w:rsidRPr="00A63891">
        <w:rPr>
          <w:rFonts w:asciiTheme="minorBidi" w:eastAsia="Times New Roman" w:hAnsiTheme="minorBidi"/>
          <w:lang w:eastAsia="en-ZA"/>
        </w:rPr>
        <w:t>: The date when the product was served or dispatched.</w:t>
      </w:r>
    </w:p>
    <w:p w14:paraId="533B2B49" w14:textId="77777777" w:rsidR="00A63891" w:rsidRPr="00A63891" w:rsidRDefault="00A63891" w:rsidP="00A63891">
      <w:pPr>
        <w:numPr>
          <w:ilvl w:val="0"/>
          <w:numId w:val="9"/>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Unit Amount</w:t>
      </w:r>
      <w:r w:rsidRPr="00A63891">
        <w:rPr>
          <w:rFonts w:asciiTheme="minorBidi" w:eastAsia="Times New Roman" w:hAnsiTheme="minorBidi"/>
          <w:lang w:eastAsia="en-ZA"/>
        </w:rPr>
        <w:t>: Quantity of the product served or dispatched.</w:t>
      </w:r>
    </w:p>
    <w:p w14:paraId="1FF883BC" w14:textId="77777777" w:rsidR="00A63891" w:rsidRPr="00A63891" w:rsidRDefault="00A63891" w:rsidP="00A63891">
      <w:pPr>
        <w:numPr>
          <w:ilvl w:val="0"/>
          <w:numId w:val="9"/>
        </w:numPr>
        <w:spacing w:before="100" w:beforeAutospacing="1" w:after="100" w:afterAutospacing="1" w:line="240" w:lineRule="auto"/>
        <w:rPr>
          <w:rFonts w:asciiTheme="minorBidi" w:eastAsia="Times New Roman" w:hAnsiTheme="minorBidi"/>
          <w:lang w:eastAsia="en-ZA"/>
        </w:rPr>
      </w:pPr>
      <w:r w:rsidRPr="00A63891">
        <w:rPr>
          <w:rFonts w:asciiTheme="minorBidi" w:eastAsia="Times New Roman" w:hAnsiTheme="minorBidi"/>
          <w:b/>
          <w:bCs/>
          <w:lang w:eastAsia="en-ZA"/>
        </w:rPr>
        <w:t>Production Date</w:t>
      </w:r>
      <w:r w:rsidRPr="00A63891">
        <w:rPr>
          <w:rFonts w:asciiTheme="minorBidi" w:eastAsia="Times New Roman" w:hAnsiTheme="minorBidi"/>
          <w:lang w:eastAsia="en-ZA"/>
        </w:rPr>
        <w:t>: Date when the product was prepared in our facility.</w:t>
      </w:r>
    </w:p>
    <w:p w14:paraId="5860B1FE" w14:textId="77777777" w:rsidR="00A63891" w:rsidRDefault="00A63891" w:rsidP="00A63891">
      <w:pPr>
        <w:rPr>
          <w:rFonts w:asciiTheme="minorBidi" w:eastAsia="Times New Roman" w:hAnsiTheme="minorBidi"/>
          <w:lang w:eastAsia="en-ZA"/>
        </w:rPr>
      </w:pPr>
      <w:r w:rsidRPr="00A63891">
        <w:rPr>
          <w:rFonts w:asciiTheme="minorBidi" w:eastAsia="Times New Roman" w:hAnsiTheme="minorBidi"/>
          <w:b/>
          <w:bCs/>
          <w:lang w:eastAsia="en-ZA"/>
        </w:rPr>
        <w:lastRenderedPageBreak/>
        <w:t>7. Review and Updates</w:t>
      </w:r>
      <w:r w:rsidRPr="00A63891">
        <w:rPr>
          <w:rFonts w:asciiTheme="minorBidi" w:eastAsia="Times New Roman" w:hAnsiTheme="minorBidi"/>
          <w:lang w:eastAsia="en-ZA"/>
        </w:rPr>
        <w:t>:</w:t>
      </w:r>
      <w:r w:rsidRPr="00A63891">
        <w:rPr>
          <w:rFonts w:asciiTheme="minorBidi" w:eastAsia="Times New Roman" w:hAnsiTheme="minorBidi"/>
          <w:lang w:eastAsia="en-ZA"/>
        </w:rPr>
        <w:br/>
        <w:t>This SOP will be reviewed annually to ensure its effectiveness and to incorporate any new regulatory or best practice guidelines. Any changes or updates will be promptly communicated to all staff members.</w:t>
      </w:r>
    </w:p>
    <w:p w14:paraId="65C86D4D" w14:textId="11AC3AD7" w:rsidR="00B25FBC" w:rsidRPr="00A63891" w:rsidRDefault="00A63891" w:rsidP="00A63891">
      <w:pPr>
        <w:rPr>
          <w:rFonts w:asciiTheme="minorBidi" w:hAnsiTheme="minorBidi"/>
        </w:rPr>
      </w:pPr>
      <w:r w:rsidRPr="00A63891">
        <w:rPr>
          <w:rFonts w:asciiTheme="minorBidi" w:eastAsia="Times New Roman" w:hAnsiTheme="minorBidi"/>
          <w:lang w:eastAsia="en-ZA"/>
        </w:rPr>
        <w:br/>
      </w:r>
      <w:r w:rsidRPr="00A63891">
        <w:rPr>
          <w:rFonts w:asciiTheme="minorBidi" w:eastAsia="Times New Roman" w:hAnsiTheme="minorBidi"/>
          <w:b/>
          <w:bCs/>
          <w:lang w:eastAsia="en-ZA"/>
        </w:rPr>
        <w:t>8. Approval</w:t>
      </w:r>
      <w:r w:rsidRPr="00A63891">
        <w:rPr>
          <w:rFonts w:asciiTheme="minorBidi" w:eastAsia="Times New Roman" w:hAnsiTheme="minorBidi"/>
          <w:lang w:eastAsia="en-ZA"/>
        </w:rPr>
        <w:t>:</w:t>
      </w:r>
      <w:r w:rsidRPr="00A63891">
        <w:rPr>
          <w:rFonts w:asciiTheme="minorBidi" w:eastAsia="Times New Roman" w:hAnsiTheme="minorBidi"/>
          <w:lang w:eastAsia="en-ZA"/>
        </w:rPr>
        <w:br/>
        <w:t xml:space="preserve">This SOP has been approved by </w:t>
      </w:r>
      <w:r w:rsidR="00AC1CE6">
        <w:rPr>
          <w:rFonts w:asciiTheme="minorBidi" w:eastAsia="Times New Roman" w:hAnsiTheme="minorBidi"/>
          <w:lang w:eastAsia="en-ZA"/>
        </w:rPr>
        <w:t>Michael Stamets, CEC, AAC, Campus Executive Chef</w:t>
      </w:r>
      <w:r w:rsidRPr="00A63891">
        <w:rPr>
          <w:rFonts w:asciiTheme="minorBidi" w:eastAsia="Times New Roman" w:hAnsiTheme="minorBidi"/>
          <w:lang w:eastAsia="en-ZA"/>
        </w:rPr>
        <w:t xml:space="preserve"> on </w:t>
      </w:r>
      <w:r w:rsidR="005E0361">
        <w:rPr>
          <w:rFonts w:asciiTheme="minorBidi" w:eastAsia="Times New Roman" w:hAnsiTheme="minorBidi"/>
          <w:lang w:eastAsia="en-ZA"/>
        </w:rPr>
        <w:t>8/10/25</w:t>
      </w:r>
      <w:r w:rsidRPr="00A63891">
        <w:rPr>
          <w:rFonts w:asciiTheme="minorBidi" w:eastAsia="Times New Roman" w:hAnsiTheme="minorBidi"/>
          <w:lang w:eastAsia="en-ZA"/>
        </w:rPr>
        <w:t>.</w:t>
      </w:r>
    </w:p>
    <w:sectPr w:rsidR="00B25FBC" w:rsidRPr="00A63891" w:rsidSect="00724D2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9DE48" w14:textId="77777777" w:rsidR="003C3C19" w:rsidRDefault="003C3C19" w:rsidP="006334FA">
      <w:pPr>
        <w:spacing w:after="0" w:line="240" w:lineRule="auto"/>
      </w:pPr>
      <w:r>
        <w:separator/>
      </w:r>
    </w:p>
  </w:endnote>
  <w:endnote w:type="continuationSeparator" w:id="0">
    <w:p w14:paraId="271F8400" w14:textId="77777777" w:rsidR="003C3C19" w:rsidRDefault="003C3C19" w:rsidP="0063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5B45" w14:textId="77777777" w:rsidR="003C3C19" w:rsidRDefault="003C3C19" w:rsidP="006334FA">
      <w:pPr>
        <w:spacing w:after="0" w:line="240" w:lineRule="auto"/>
      </w:pPr>
      <w:r>
        <w:separator/>
      </w:r>
    </w:p>
  </w:footnote>
  <w:footnote w:type="continuationSeparator" w:id="0">
    <w:p w14:paraId="5B79DB69" w14:textId="77777777" w:rsidR="003C3C19" w:rsidRDefault="003C3C19" w:rsidP="0063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4"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3"/>
      <w:gridCol w:w="4244"/>
      <w:gridCol w:w="3947"/>
    </w:tblGrid>
    <w:tr w:rsidR="006334FA" w14:paraId="06692947" w14:textId="77777777" w:rsidTr="00F703D0">
      <w:trPr>
        <w:trHeight w:val="481"/>
      </w:trPr>
      <w:tc>
        <w:tcPr>
          <w:tcW w:w="2693" w:type="dxa"/>
          <w:vMerge w:val="restart"/>
        </w:tcPr>
        <w:p w14:paraId="1975A2C5" w14:textId="77777777" w:rsidR="006334FA" w:rsidRDefault="006334FA" w:rsidP="006334FA">
          <w:pPr>
            <w:pStyle w:val="Header"/>
          </w:pPr>
        </w:p>
        <w:p w14:paraId="50F21C68" w14:textId="77777777" w:rsidR="006334FA" w:rsidRDefault="006334FA" w:rsidP="00F703D0">
          <w:pPr>
            <w:pStyle w:val="Title"/>
            <w:jc w:val="center"/>
            <w:rPr>
              <w:sz w:val="28"/>
              <w:szCs w:val="28"/>
            </w:rPr>
          </w:pPr>
        </w:p>
        <w:p w14:paraId="7338AE80" w14:textId="4473227D" w:rsidR="006334FA" w:rsidRPr="000C58E5" w:rsidRDefault="00765E51" w:rsidP="006334FA">
          <w:pPr>
            <w:pStyle w:val="Title"/>
            <w:jc w:val="center"/>
            <w:rPr>
              <w:sz w:val="28"/>
              <w:szCs w:val="28"/>
            </w:rPr>
          </w:pPr>
          <w:r>
            <w:rPr>
              <w:sz w:val="28"/>
              <w:szCs w:val="28"/>
            </w:rPr>
            <w:t>UAlbany Dining</w:t>
          </w:r>
        </w:p>
      </w:tc>
      <w:tc>
        <w:tcPr>
          <w:tcW w:w="4244" w:type="dxa"/>
          <w:vMerge w:val="restart"/>
        </w:tcPr>
        <w:p w14:paraId="608B53D7" w14:textId="77777777" w:rsidR="006334FA" w:rsidRDefault="006334FA" w:rsidP="006334FA">
          <w:pPr>
            <w:pStyle w:val="Header"/>
            <w:ind w:left="345"/>
          </w:pPr>
        </w:p>
        <w:p w14:paraId="5C1C5C4F" w14:textId="3F5E9C41" w:rsidR="006334FA" w:rsidRPr="000C58E5" w:rsidRDefault="00F703D0" w:rsidP="00A63891">
          <w:pPr>
            <w:pStyle w:val="Title"/>
            <w:spacing w:before="240"/>
            <w:jc w:val="center"/>
            <w:rPr>
              <w:sz w:val="32"/>
              <w:szCs w:val="32"/>
            </w:rPr>
          </w:pPr>
          <w:r>
            <w:rPr>
              <w:sz w:val="32"/>
              <w:szCs w:val="32"/>
            </w:rPr>
            <w:t>Facility</w:t>
          </w:r>
          <w:r w:rsidR="00BD1558">
            <w:rPr>
              <w:sz w:val="32"/>
              <w:szCs w:val="32"/>
            </w:rPr>
            <w:t xml:space="preserve"> </w:t>
          </w:r>
          <w:r w:rsidR="006334FA" w:rsidRPr="000C58E5">
            <w:rPr>
              <w:sz w:val="32"/>
              <w:szCs w:val="32"/>
            </w:rPr>
            <w:t>Traceability</w:t>
          </w:r>
          <w:r w:rsidR="00BD1558">
            <w:rPr>
              <w:sz w:val="32"/>
              <w:szCs w:val="32"/>
            </w:rPr>
            <w:t xml:space="preserve"> Plan </w:t>
          </w:r>
        </w:p>
      </w:tc>
      <w:tc>
        <w:tcPr>
          <w:tcW w:w="3947" w:type="dxa"/>
        </w:tcPr>
        <w:p w14:paraId="470E308B" w14:textId="77777777" w:rsidR="006334FA" w:rsidRDefault="006334FA" w:rsidP="006334FA">
          <w:pPr>
            <w:pStyle w:val="Header"/>
          </w:pPr>
          <w:r>
            <w:t>(Document Identification Number)</w:t>
          </w:r>
        </w:p>
      </w:tc>
    </w:tr>
    <w:tr w:rsidR="006334FA" w14:paraId="74D580C7" w14:textId="77777777" w:rsidTr="00F703D0">
      <w:trPr>
        <w:trHeight w:val="481"/>
      </w:trPr>
      <w:tc>
        <w:tcPr>
          <w:tcW w:w="2693" w:type="dxa"/>
          <w:vMerge/>
        </w:tcPr>
        <w:p w14:paraId="0B614809" w14:textId="77777777" w:rsidR="006334FA" w:rsidRDefault="006334FA" w:rsidP="006334FA">
          <w:pPr>
            <w:pStyle w:val="Header"/>
            <w:ind w:left="345"/>
          </w:pPr>
        </w:p>
      </w:tc>
      <w:tc>
        <w:tcPr>
          <w:tcW w:w="4244" w:type="dxa"/>
          <w:vMerge/>
        </w:tcPr>
        <w:p w14:paraId="2E15406F" w14:textId="77777777" w:rsidR="006334FA" w:rsidRDefault="006334FA" w:rsidP="006334FA">
          <w:pPr>
            <w:pStyle w:val="Header"/>
            <w:ind w:left="345"/>
          </w:pPr>
        </w:p>
      </w:tc>
      <w:tc>
        <w:tcPr>
          <w:tcW w:w="3947" w:type="dxa"/>
        </w:tcPr>
        <w:p w14:paraId="0055C0E3" w14:textId="123726D1" w:rsidR="00724D28" w:rsidRDefault="006334FA" w:rsidP="00724D28">
          <w:pPr>
            <w:pStyle w:val="Header"/>
            <w:jc w:val="both"/>
          </w:pPr>
          <w:r>
            <w:t>Revision: 0</w:t>
          </w:r>
          <w:r w:rsidR="00A24418">
            <w:t>1</w:t>
          </w:r>
        </w:p>
      </w:tc>
    </w:tr>
    <w:tr w:rsidR="006334FA" w14:paraId="376FE200" w14:textId="77777777" w:rsidTr="00F703D0">
      <w:trPr>
        <w:trHeight w:val="481"/>
      </w:trPr>
      <w:tc>
        <w:tcPr>
          <w:tcW w:w="2693" w:type="dxa"/>
          <w:vMerge/>
        </w:tcPr>
        <w:p w14:paraId="3DBA5AF7" w14:textId="77777777" w:rsidR="006334FA" w:rsidRDefault="006334FA" w:rsidP="006334FA">
          <w:pPr>
            <w:pStyle w:val="Header"/>
            <w:ind w:left="345"/>
          </w:pPr>
        </w:p>
      </w:tc>
      <w:tc>
        <w:tcPr>
          <w:tcW w:w="4244" w:type="dxa"/>
          <w:vMerge/>
        </w:tcPr>
        <w:p w14:paraId="31408395" w14:textId="77777777" w:rsidR="006334FA" w:rsidRDefault="006334FA" w:rsidP="006334FA">
          <w:pPr>
            <w:pStyle w:val="Header"/>
            <w:ind w:left="345"/>
          </w:pPr>
        </w:p>
      </w:tc>
      <w:tc>
        <w:tcPr>
          <w:tcW w:w="3947" w:type="dxa"/>
        </w:tcPr>
        <w:p w14:paraId="1304BA68" w14:textId="1D272F42" w:rsidR="00765E51" w:rsidRDefault="006334FA" w:rsidP="006334FA">
          <w:pPr>
            <w:pStyle w:val="Header"/>
          </w:pPr>
          <w:r>
            <w:t>Effective Date:</w:t>
          </w:r>
          <w:r w:rsidR="00765E51">
            <w:t xml:space="preserve"> </w:t>
          </w:r>
          <w:r w:rsidR="002D091C">
            <w:t>9</w:t>
          </w:r>
          <w:r w:rsidR="00765E51">
            <w:t xml:space="preserve"> / 1</w:t>
          </w:r>
          <w:r w:rsidR="002D091C">
            <w:t>2</w:t>
          </w:r>
          <w:r w:rsidR="00765E51">
            <w:t xml:space="preserve"> /25</w:t>
          </w:r>
        </w:p>
      </w:tc>
    </w:tr>
  </w:tbl>
  <w:p w14:paraId="28995AC0" w14:textId="77777777" w:rsidR="006334FA" w:rsidRDefault="00633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E55"/>
    <w:multiLevelType w:val="multilevel"/>
    <w:tmpl w:val="FF88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C54A1"/>
    <w:multiLevelType w:val="hybridMultilevel"/>
    <w:tmpl w:val="EDDCC9B6"/>
    <w:lvl w:ilvl="0" w:tplc="E94A7EA0">
      <w:start w:val="1"/>
      <w:numFmt w:val="decimal"/>
      <w:lvlText w:val="%1."/>
      <w:lvlJc w:val="left"/>
      <w:pPr>
        <w:ind w:left="720" w:hanging="360"/>
      </w:pPr>
      <w:rPr>
        <w:rFonts w:ascii="Arial" w:hAnsi="Arial" w:cs="Arial"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0768E"/>
    <w:multiLevelType w:val="hybridMultilevel"/>
    <w:tmpl w:val="B266A78A"/>
    <w:lvl w:ilvl="0" w:tplc="E94A7EA0">
      <w:start w:val="1"/>
      <w:numFmt w:val="decimal"/>
      <w:lvlText w:val="%1."/>
      <w:lvlJc w:val="left"/>
      <w:pPr>
        <w:ind w:left="720" w:hanging="360"/>
      </w:pPr>
      <w:rPr>
        <w:rFonts w:ascii="Arial" w:hAnsi="Arial" w:cs="Arial" w:hint="default"/>
        <w:color w:val="000000"/>
        <w:sz w:val="22"/>
      </w:rPr>
    </w:lvl>
    <w:lvl w:ilvl="1" w:tplc="D8CA5F6A">
      <w:start w:val="1"/>
      <w:numFmt w:val="lowerLetter"/>
      <w:lvlText w:val="%2."/>
      <w:lvlJc w:val="left"/>
      <w:pPr>
        <w:ind w:left="1440" w:hanging="360"/>
      </w:pPr>
      <w:rPr>
        <w:rFonts w:ascii="Arial" w:hAnsi="Arial" w:cs="Arial" w:hint="default"/>
        <w:color w:val="00000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097B"/>
    <w:multiLevelType w:val="hybridMultilevel"/>
    <w:tmpl w:val="551A4146"/>
    <w:lvl w:ilvl="0" w:tplc="827437DE">
      <w:start w:val="1"/>
      <w:numFmt w:val="decimal"/>
      <w:lvlText w:val="%1."/>
      <w:lvlJc w:val="left"/>
      <w:pPr>
        <w:ind w:left="720" w:hanging="360"/>
      </w:pPr>
      <w:rPr>
        <w:rFonts w:ascii="Arial" w:hAnsi="Arial" w:cs="Arial" w:hint="default"/>
        <w:b/>
        <w:bCs/>
        <w:color w:val="000000"/>
        <w:sz w:val="22"/>
      </w:rPr>
    </w:lvl>
    <w:lvl w:ilvl="1" w:tplc="8B0268BE">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E642A9"/>
    <w:multiLevelType w:val="multilevel"/>
    <w:tmpl w:val="FE42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B0F5E"/>
    <w:multiLevelType w:val="multilevel"/>
    <w:tmpl w:val="958ED4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777A4"/>
    <w:multiLevelType w:val="hybridMultilevel"/>
    <w:tmpl w:val="2D0EF81C"/>
    <w:lvl w:ilvl="0" w:tplc="FFFFFFFF">
      <w:start w:val="1"/>
      <w:numFmt w:val="decimal"/>
      <w:lvlText w:val="%1."/>
      <w:lvlJc w:val="left"/>
      <w:pPr>
        <w:ind w:left="1440" w:hanging="360"/>
      </w:pPr>
      <w:rPr>
        <w:rFonts w:ascii="Arial" w:hAnsi="Arial" w:cs="Arial"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4D41263"/>
    <w:multiLevelType w:val="hybridMultilevel"/>
    <w:tmpl w:val="52F27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E0AE5"/>
    <w:multiLevelType w:val="hybridMultilevel"/>
    <w:tmpl w:val="52F270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7555280">
    <w:abstractNumId w:val="5"/>
  </w:num>
  <w:num w:numId="2" w16cid:durableId="1119177030">
    <w:abstractNumId w:val="7"/>
  </w:num>
  <w:num w:numId="3" w16cid:durableId="995186732">
    <w:abstractNumId w:val="2"/>
  </w:num>
  <w:num w:numId="4" w16cid:durableId="174076573">
    <w:abstractNumId w:val="1"/>
  </w:num>
  <w:num w:numId="5" w16cid:durableId="1672296698">
    <w:abstractNumId w:val="3"/>
  </w:num>
  <w:num w:numId="6" w16cid:durableId="1219559783">
    <w:abstractNumId w:val="8"/>
  </w:num>
  <w:num w:numId="7" w16cid:durableId="1312641558">
    <w:abstractNumId w:val="6"/>
  </w:num>
  <w:num w:numId="8" w16cid:durableId="1838377350">
    <w:abstractNumId w:val="0"/>
  </w:num>
  <w:num w:numId="9" w16cid:durableId="1932623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4D"/>
    <w:rsid w:val="00091A41"/>
    <w:rsid w:val="0020525E"/>
    <w:rsid w:val="002308EA"/>
    <w:rsid w:val="0025049D"/>
    <w:rsid w:val="00277F4A"/>
    <w:rsid w:val="00293621"/>
    <w:rsid w:val="002D091C"/>
    <w:rsid w:val="00320699"/>
    <w:rsid w:val="00326A38"/>
    <w:rsid w:val="0036303E"/>
    <w:rsid w:val="003C3C19"/>
    <w:rsid w:val="003D0D43"/>
    <w:rsid w:val="003D74F2"/>
    <w:rsid w:val="003F5D15"/>
    <w:rsid w:val="00450ECF"/>
    <w:rsid w:val="0049240D"/>
    <w:rsid w:val="004B2872"/>
    <w:rsid w:val="005E0361"/>
    <w:rsid w:val="006334FA"/>
    <w:rsid w:val="0065768D"/>
    <w:rsid w:val="007247BC"/>
    <w:rsid w:val="00724D28"/>
    <w:rsid w:val="00765E51"/>
    <w:rsid w:val="007743DA"/>
    <w:rsid w:val="007C30E3"/>
    <w:rsid w:val="008321FC"/>
    <w:rsid w:val="008A194C"/>
    <w:rsid w:val="009003EF"/>
    <w:rsid w:val="00920A70"/>
    <w:rsid w:val="00950651"/>
    <w:rsid w:val="0099534D"/>
    <w:rsid w:val="00A07FCB"/>
    <w:rsid w:val="00A24418"/>
    <w:rsid w:val="00A63891"/>
    <w:rsid w:val="00AC1CE6"/>
    <w:rsid w:val="00AE683A"/>
    <w:rsid w:val="00AF5591"/>
    <w:rsid w:val="00B25FBC"/>
    <w:rsid w:val="00BA5239"/>
    <w:rsid w:val="00BB13F9"/>
    <w:rsid w:val="00BD1558"/>
    <w:rsid w:val="00C26D1F"/>
    <w:rsid w:val="00C710C2"/>
    <w:rsid w:val="00D8624E"/>
    <w:rsid w:val="00D972FF"/>
    <w:rsid w:val="00DC19F6"/>
    <w:rsid w:val="00DE01C5"/>
    <w:rsid w:val="00E606D2"/>
    <w:rsid w:val="00E952B2"/>
    <w:rsid w:val="00F57592"/>
    <w:rsid w:val="00F703D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480E"/>
  <w15:chartTrackingRefBased/>
  <w15:docId w15:val="{EFDB8C22-26F1-4173-8834-85BBA9F0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34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unhideWhenUsed/>
    <w:rsid w:val="00633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4FA"/>
  </w:style>
  <w:style w:type="paragraph" w:styleId="Footer">
    <w:name w:val="footer"/>
    <w:basedOn w:val="Normal"/>
    <w:link w:val="FooterChar"/>
    <w:uiPriority w:val="99"/>
    <w:unhideWhenUsed/>
    <w:rsid w:val="00633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4FA"/>
  </w:style>
  <w:style w:type="paragraph" w:styleId="Title">
    <w:name w:val="Title"/>
    <w:basedOn w:val="Normal"/>
    <w:next w:val="Normal"/>
    <w:link w:val="TitleChar"/>
    <w:uiPriority w:val="10"/>
    <w:qFormat/>
    <w:rsid w:val="00633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4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24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751440">
      <w:bodyDiv w:val="1"/>
      <w:marLeft w:val="0"/>
      <w:marRight w:val="0"/>
      <w:marTop w:val="0"/>
      <w:marBottom w:val="0"/>
      <w:divBdr>
        <w:top w:val="none" w:sz="0" w:space="0" w:color="auto"/>
        <w:left w:val="none" w:sz="0" w:space="0" w:color="auto"/>
        <w:bottom w:val="none" w:sz="0" w:space="0" w:color="auto"/>
        <w:right w:val="none" w:sz="0" w:space="0" w:color="auto"/>
      </w:divBdr>
    </w:div>
    <w:div w:id="1095441573">
      <w:bodyDiv w:val="1"/>
      <w:marLeft w:val="0"/>
      <w:marRight w:val="0"/>
      <w:marTop w:val="0"/>
      <w:marBottom w:val="0"/>
      <w:divBdr>
        <w:top w:val="none" w:sz="0" w:space="0" w:color="auto"/>
        <w:left w:val="none" w:sz="0" w:space="0" w:color="auto"/>
        <w:bottom w:val="none" w:sz="0" w:space="0" w:color="auto"/>
        <w:right w:val="none" w:sz="0" w:space="0" w:color="auto"/>
      </w:divBdr>
    </w:div>
    <w:div w:id="1543247349">
      <w:bodyDiv w:val="1"/>
      <w:marLeft w:val="0"/>
      <w:marRight w:val="0"/>
      <w:marTop w:val="0"/>
      <w:marBottom w:val="0"/>
      <w:divBdr>
        <w:top w:val="none" w:sz="0" w:space="0" w:color="auto"/>
        <w:left w:val="none" w:sz="0" w:space="0" w:color="auto"/>
        <w:bottom w:val="none" w:sz="0" w:space="0" w:color="auto"/>
        <w:right w:val="none" w:sz="0" w:space="0" w:color="auto"/>
      </w:divBdr>
    </w:div>
    <w:div w:id="181629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darweesh.muhammad halalwatchworld.org</dc:creator>
  <cp:keywords/>
  <dc:description/>
  <cp:lastModifiedBy>Stamets, Michael</cp:lastModifiedBy>
  <cp:revision>19</cp:revision>
  <dcterms:created xsi:type="dcterms:W3CDTF">2023-10-02T18:53:00Z</dcterms:created>
  <dcterms:modified xsi:type="dcterms:W3CDTF">2025-09-12T18:54:00Z</dcterms:modified>
</cp:coreProperties>
</file>