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90" w:rsidRDefault="00BC2490" w:rsidP="00BC2490">
      <w:pPr>
        <w:jc w:val="center"/>
      </w:pPr>
      <w:r>
        <w:t>Euphrates Process Flow Diagram</w:t>
      </w:r>
    </w:p>
    <w:p w:rsidR="00252DAD" w:rsidRDefault="00A20088" w:rsidP="00BC2490">
      <w:pPr>
        <w:jc w:val="center"/>
      </w:pPr>
      <w:r>
        <w:rPr>
          <w:noProof/>
        </w:rPr>
        <w:pict>
          <v:roundrect id="_x0000_s1030" style="position:absolute;left:0;text-align:left;margin-left:505.5pt;margin-top:10.5pt;width:133.5pt;height:43.5pt;z-index:251661312" arcsize="10923f">
            <v:textbox>
              <w:txbxContent>
                <w:p w:rsidR="00252DAD" w:rsidRDefault="00252DAD" w:rsidP="000A1CB4">
                  <w:pPr>
                    <w:jc w:val="center"/>
                  </w:pPr>
                  <w:r>
                    <w:t>4 Packaging and Label receiving @ 190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159.75pt;margin-top:10.5pt;width:141pt;height:43.5pt;z-index:251659264" arcsize="10923f">
            <v:textbox>
              <w:txbxContent>
                <w:p w:rsidR="00252DAD" w:rsidRDefault="00252DAD" w:rsidP="000A1CB4">
                  <w:pPr>
                    <w:jc w:val="center"/>
                  </w:pPr>
                  <w:r>
                    <w:t xml:space="preserve">2 Refrigerated </w:t>
                  </w:r>
                  <w:proofErr w:type="gramStart"/>
                  <w:r>
                    <w:t>Receiving  (</w:t>
                  </w:r>
                  <w:proofErr w:type="gramEnd"/>
                  <w:r>
                    <w:t>Rennet, Lipase) @ 190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left:0;text-align:left;margin-left:-1.5pt;margin-top:10.5pt;width:129pt;height:43.5pt;z-index:251658240" arcsize="10923f">
            <v:textbox>
              <w:txbxContent>
                <w:p w:rsidR="00252DAD" w:rsidRDefault="00252DAD" w:rsidP="000A1CB4">
                  <w:pPr>
                    <w:jc w:val="center"/>
                  </w:pPr>
                  <w:r>
                    <w:t>1 Frozen Receiving (Cultures) @ 190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336.75pt;margin-top:10.5pt;width:132pt;height:55.5pt;z-index:251660288" arcsize="10923f">
            <v:textbox>
              <w:txbxContent>
                <w:p w:rsidR="00252DAD" w:rsidRDefault="00252DAD" w:rsidP="000A1CB4">
                  <w:pPr>
                    <w:jc w:val="center"/>
                  </w:pPr>
                  <w:r>
                    <w:t xml:space="preserve">3 Dry </w:t>
                  </w:r>
                  <w:proofErr w:type="gramStart"/>
                  <w:r>
                    <w:t>Receiving  (</w:t>
                  </w:r>
                  <w:proofErr w:type="gramEnd"/>
                  <w:r>
                    <w:t xml:space="preserve">NFDM, Lipase, salt. Potassium </w:t>
                  </w:r>
                  <w:proofErr w:type="spellStart"/>
                  <w:r>
                    <w:t>sorbate</w:t>
                  </w:r>
                  <w:proofErr w:type="spellEnd"/>
                  <w:r>
                    <w:t>) @ 190</w:t>
                  </w:r>
                </w:p>
              </w:txbxContent>
            </v:textbox>
          </v:roundrect>
        </w:pict>
      </w:r>
    </w:p>
    <w:p w:rsidR="00252DAD" w:rsidRPr="00252DAD" w:rsidRDefault="00252DAD" w:rsidP="00252DAD"/>
    <w:p w:rsidR="00252DAD" w:rsidRDefault="00A20088" w:rsidP="00252DA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564.75pt;margin-top:3.1pt;width:1.5pt;height:28.5pt;z-index:25166950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227.25pt;margin-top:3.1pt;width:0;height:28.5pt;z-index:25166745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397.5pt;margin-top:15.1pt;width:0;height:16.5pt;z-index:251668480" o:connectortype="straight">
            <v:stroke endarrow="block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margin-left:48pt;margin-top:3.1pt;width:242.25pt;height:114pt;z-index:251666432" o:connectortype="elbow" adj="98,-23874,-10700">
            <v:stroke endarrow="block"/>
          </v:shape>
        </w:pict>
      </w:r>
    </w:p>
    <w:p w:rsidR="009A1318" w:rsidRDefault="00A20088" w:rsidP="00252DAD">
      <w:r>
        <w:rPr>
          <w:noProof/>
        </w:rPr>
        <w:pict>
          <v:shape id="_x0000_s1043" type="#_x0000_t34" style="position:absolute;margin-left:419.25pt;margin-top:48.9pt;width:147pt;height:42.75pt;rotation:180;flip:y;z-index:251672576" o:connectortype="elbow" adj="-772,99663,-93784">
            <v:stroke endarrow="block"/>
          </v:shape>
        </w:pict>
      </w:r>
      <w:r>
        <w:rPr>
          <w:noProof/>
        </w:rPr>
        <w:pict>
          <v:shape id="_x0000_s1042" type="#_x0000_t32" style="position:absolute;margin-left:381pt;margin-top:48.9pt;width:.75pt;height:21pt;z-index:251671552" o:connectortype="straight">
            <v:stroke endarrow="block"/>
          </v:shape>
        </w:pict>
      </w:r>
      <w:r>
        <w:rPr>
          <w:noProof/>
        </w:rPr>
        <w:pict>
          <v:shape id="_x0000_s1041" type="#_x0000_t34" style="position:absolute;margin-left:227.25pt;margin-top:48.9pt;width:63pt;height:31.5pt;z-index:251670528" o:connectortype="elbow" adj=",-135257,-102600">
            <v:stroke endarrow="block"/>
          </v:shape>
        </w:pict>
      </w:r>
      <w:r>
        <w:rPr>
          <w:noProof/>
        </w:rPr>
        <w:pict>
          <v:roundrect id="_x0000_s1033" style="position:absolute;margin-left:290.25pt;margin-top:69.9pt;width:129pt;height:30pt;z-index:251663360" arcsize="10923f">
            <v:textbox>
              <w:txbxContent>
                <w:p w:rsidR="009A1318" w:rsidRDefault="009A1318" w:rsidP="000A1CB4">
                  <w:pPr>
                    <w:jc w:val="center"/>
                  </w:pPr>
                  <w:r>
                    <w:t xml:space="preserve">8 </w:t>
                  </w:r>
                  <w:proofErr w:type="gramStart"/>
                  <w:r>
                    <w:t>Transport</w:t>
                  </w:r>
                  <w:proofErr w:type="gramEnd"/>
                  <w:r>
                    <w:t xml:space="preserve"> to 230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510pt;margin-top:6.15pt;width:129pt;height:42.75pt;z-index:251665408" arcsize="10923f">
            <v:textbox>
              <w:txbxContent>
                <w:p w:rsidR="009A1318" w:rsidRDefault="009A1318" w:rsidP="000A1CB4">
                  <w:pPr>
                    <w:jc w:val="center"/>
                  </w:pPr>
                  <w:r>
                    <w:t>7 Packaging and Label Storage @190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336.75pt;margin-top:6.15pt;width:129pt;height:42.75pt;z-index:251664384" arcsize="10923f">
            <v:textbox>
              <w:txbxContent>
                <w:p w:rsidR="009A1318" w:rsidRDefault="009A1318" w:rsidP="000A1CB4">
                  <w:pPr>
                    <w:jc w:val="center"/>
                  </w:pPr>
                  <w:proofErr w:type="gramStart"/>
                  <w:r>
                    <w:t>6 Dry Ambient Storage @ 190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168pt;margin-top:6.15pt;width:129pt;height:42.75pt;z-index:251662336" arcsize="10923f">
            <v:textbox>
              <w:txbxContent>
                <w:p w:rsidR="009A1318" w:rsidRDefault="009A1318" w:rsidP="000A1CB4">
                  <w:pPr>
                    <w:jc w:val="center"/>
                  </w:pPr>
                  <w:proofErr w:type="gramStart"/>
                  <w:r>
                    <w:t>5 Refrigerated Storage @ 190</w:t>
                  </w:r>
                  <w:proofErr w:type="gramEnd"/>
                </w:p>
              </w:txbxContent>
            </v:textbox>
          </v:roundrect>
        </w:pict>
      </w:r>
    </w:p>
    <w:p w:rsidR="009A1318" w:rsidRPr="009A1318" w:rsidRDefault="009A1318" w:rsidP="009A1318"/>
    <w:p w:rsidR="009A1318" w:rsidRDefault="009A1318" w:rsidP="009A1318"/>
    <w:p w:rsidR="00252DAD" w:rsidRDefault="00A20088" w:rsidP="009A1318">
      <w:pPr>
        <w:tabs>
          <w:tab w:val="left" w:pos="12075"/>
        </w:tabs>
      </w:pPr>
      <w:r>
        <w:rPr>
          <w:noProof/>
        </w:rPr>
        <w:pict>
          <v:shape id="_x0000_s1065" type="#_x0000_t34" style="position:absolute;margin-left:381pt;margin-top:23.6pt;width:84.75pt;height:16.5pt;z-index:251695104" o:connectortype="elbow" adj="21498,-324982,-115455">
            <v:stroke endarrow="block"/>
          </v:shape>
        </w:pict>
      </w:r>
      <w:r>
        <w:rPr>
          <w:noProof/>
        </w:rPr>
        <w:pict>
          <v:shape id="_x0000_s1064" type="#_x0000_t34" style="position:absolute;margin-left:408pt;margin-top:23.6pt;width:207.75pt;height:16.5pt;z-index:251694080" o:connectortype="elbow" adj="21636,-324982,-49906">
            <v:stroke endarrow="block"/>
          </v:shape>
        </w:pict>
      </w:r>
      <w:r>
        <w:rPr>
          <w:noProof/>
        </w:rPr>
        <w:pict>
          <v:shape id="_x0000_s1063" type="#_x0000_t32" style="position:absolute;margin-left:348.75pt;margin-top:23.6pt;width:0;height:16.5pt;z-index:251693056" o:connectortype="straight">
            <v:stroke endarrow="block"/>
          </v:shape>
        </w:pict>
      </w:r>
      <w:r>
        <w:rPr>
          <w:noProof/>
        </w:rPr>
        <w:pict>
          <v:shape id="_x0000_s1062" type="#_x0000_t34" style="position:absolute;margin-left:207.75pt;margin-top:23.6pt;width:108.75pt;height:16.5pt;rotation:180;flip:y;z-index:251692032" o:connectortype="elbow" adj="21659,324982,-77164">
            <v:stroke endarrow="block"/>
          </v:shape>
        </w:pict>
      </w:r>
      <w:r>
        <w:rPr>
          <w:noProof/>
        </w:rPr>
        <w:pict>
          <v:shape id="_x0000_s1061" type="#_x0000_t34" style="position:absolute;margin-left:57.75pt;margin-top:23.6pt;width:243pt;height:16.5pt;rotation:180;flip:y;z-index:251691008" o:connectortype="elbow" adj="21666,324982,-33133">
            <v:stroke endarrow="block"/>
          </v:shape>
        </w:pict>
      </w:r>
      <w:r w:rsidR="009A1318">
        <w:tab/>
      </w:r>
    </w:p>
    <w:p w:rsidR="006941C5" w:rsidRDefault="00A20088" w:rsidP="009A1318">
      <w:pPr>
        <w:tabs>
          <w:tab w:val="left" w:pos="12075"/>
        </w:tabs>
      </w:pPr>
      <w:r>
        <w:rPr>
          <w:noProof/>
        </w:rPr>
        <w:pict>
          <v:roundrect id="_x0000_s1056" style="position:absolute;margin-left:279pt;margin-top:260.65pt;width:129pt;height:30pt;z-index:251685888" arcsize="10923f">
            <v:textbox>
              <w:txbxContent>
                <w:p w:rsidR="006941C5" w:rsidRDefault="006941C5" w:rsidP="00073728">
                  <w:pPr>
                    <w:jc w:val="center"/>
                  </w:pPr>
                  <w:r>
                    <w:t xml:space="preserve">18 </w:t>
                  </w:r>
                  <w:proofErr w:type="gramStart"/>
                  <w:r>
                    <w:t>Silo</w:t>
                  </w:r>
                  <w:proofErr w:type="gramEnd"/>
                  <w:r>
                    <w:t xml:space="preserve"> for Storage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7" type="#_x0000_t32" style="position:absolute;margin-left:342pt;margin-top:244.9pt;width:0;height:15.75pt;z-index:25168691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342pt;margin-top:166.9pt;width:0;height:21.75pt;z-index:251684864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342pt;margin-top:112.15pt;width:0;height:15pt;z-index:251683840" o:connectortype="straight">
            <v:stroke endarrow="block"/>
          </v:shape>
        </w:pict>
      </w:r>
      <w:r>
        <w:rPr>
          <w:noProof/>
        </w:rPr>
        <w:pict>
          <v:roundrect id="_x0000_s1053" style="position:absolute;margin-left:282.75pt;margin-top:188.65pt;width:129pt;height:56.25pt;z-index:251682816" arcsize="10923f">
            <v:textbox>
              <w:txbxContent>
                <w:p w:rsidR="006941C5" w:rsidRDefault="006941C5" w:rsidP="00073728">
                  <w:pPr>
                    <w:jc w:val="center"/>
                  </w:pPr>
                  <w:r>
                    <w:t>17 Blending (NFDM, stabilizer, cream and milk)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279pt;margin-top:127.15pt;width:129pt;height:39.75pt;z-index:251681792" arcsize="10923f">
            <v:textbox>
              <w:txbxContent>
                <w:p w:rsidR="006941C5" w:rsidRDefault="006941C5" w:rsidP="000A1CB4">
                  <w:pPr>
                    <w:jc w:val="center"/>
                  </w:pPr>
                  <w:r>
                    <w:t xml:space="preserve">16 </w:t>
                  </w:r>
                  <w:proofErr w:type="gramStart"/>
                  <w:r>
                    <w:t>Filter</w:t>
                  </w:r>
                  <w:proofErr w:type="gramEnd"/>
                  <w:r>
                    <w:t xml:space="preserve"> in Milk Receiving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82.75pt;margin-top:72.4pt;width:129pt;height:39.75pt;z-index:251680768" arcsize="10923f">
            <v:textbox>
              <w:txbxContent>
                <w:p w:rsidR="006941C5" w:rsidRDefault="006941C5" w:rsidP="000A1CB4">
                  <w:pPr>
                    <w:jc w:val="center"/>
                  </w:pPr>
                  <w:r>
                    <w:t>15 Raw milk/cream receiving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0" type="#_x0000_t32" style="position:absolute;margin-left:63pt;margin-top:44.65pt;width:.75pt;height:15.75pt;flip:x;z-index:251679744" o:connectortype="straight">
            <v:stroke endarrow="block"/>
          </v:shape>
        </w:pict>
      </w:r>
      <w:r>
        <w:rPr>
          <w:noProof/>
        </w:rPr>
        <w:pict>
          <v:roundrect id="_x0000_s1048" style="position:absolute;margin-left:570.75pt;margin-top:14.65pt;width:129pt;height:39pt;z-index:251677696" arcsize="10923f">
            <v:textbox>
              <w:txbxContent>
                <w:p w:rsidR="00CE23BB" w:rsidRDefault="006941C5" w:rsidP="000A1CB4">
                  <w:pPr>
                    <w:jc w:val="center"/>
                  </w:pPr>
                  <w:r>
                    <w:t>14 Packaging and Label storage @230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431.25pt;margin-top:14.65pt;width:129pt;height:39pt;z-index:251676672" arcsize="10923f">
            <v:textbox>
              <w:txbxContent>
                <w:p w:rsidR="00CE23BB" w:rsidRDefault="006941C5" w:rsidP="000A1CB4">
                  <w:pPr>
                    <w:jc w:val="center"/>
                  </w:pPr>
                  <w:proofErr w:type="gramStart"/>
                  <w:r>
                    <w:t>13 Dry Ambient Storage @ 230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margin-left:290.25pt;margin-top:14.65pt;width:129pt;height:39pt;z-index:251673600" arcsize="10923f">
            <v:textbox>
              <w:txbxContent>
                <w:p w:rsidR="00CE23BB" w:rsidRDefault="00943212" w:rsidP="000A1CB4">
                  <w:pPr>
                    <w:jc w:val="center"/>
                  </w:pPr>
                  <w:proofErr w:type="gramStart"/>
                  <w:r>
                    <w:t>12 Refrigerated Storage @ 230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150pt;margin-top:14.65pt;width:129pt;height:39pt;z-index:251675648" arcsize="10923f">
            <v:textbox>
              <w:txbxContent>
                <w:p w:rsidR="00CE23BB" w:rsidRDefault="00CE23BB" w:rsidP="000A1CB4">
                  <w:pPr>
                    <w:jc w:val="center"/>
                  </w:pPr>
                  <w:r>
                    <w:t>11 Frozen Storage</w:t>
                  </w:r>
                  <w:r w:rsidR="00943212">
                    <w:t xml:space="preserve"> @ 230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5.25pt;margin-top:60.4pt;width:129pt;height:42pt;z-index:251678720" arcsize="10923f">
            <v:textbox>
              <w:txbxContent>
                <w:p w:rsidR="00CE23BB" w:rsidRDefault="00CE23BB" w:rsidP="000A1CB4">
                  <w:pPr>
                    <w:jc w:val="center"/>
                  </w:pPr>
                  <w:r>
                    <w:t>10 Gas Storage and mixing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margin-left:5.25pt;margin-top:14.65pt;width:129pt;height:30pt;z-index:251674624" arcsize="10923f">
            <v:textbox>
              <w:txbxContent>
                <w:p w:rsidR="00CE23BB" w:rsidRDefault="00CE23BB" w:rsidP="000A1CB4">
                  <w:pPr>
                    <w:jc w:val="center"/>
                  </w:pPr>
                  <w:r>
                    <w:t xml:space="preserve">9 </w:t>
                  </w:r>
                  <w:proofErr w:type="gramStart"/>
                  <w:r>
                    <w:t>Gas</w:t>
                  </w:r>
                  <w:proofErr w:type="gramEnd"/>
                  <w:r>
                    <w:t xml:space="preserve"> Receiving @ 230</w:t>
                  </w:r>
                </w:p>
              </w:txbxContent>
            </v:textbox>
          </v:roundrect>
        </w:pict>
      </w:r>
    </w:p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6941C5" w:rsidP="006941C5"/>
    <w:p w:rsidR="006941C5" w:rsidRPr="006941C5" w:rsidRDefault="00A20088" w:rsidP="006941C5">
      <w:r>
        <w:rPr>
          <w:noProof/>
        </w:rPr>
        <w:pict>
          <v:shape id="_x0000_s1151" type="#_x0000_t32" style="position:absolute;margin-left:342pt;margin-top:67pt;width:0;height:15.75pt;z-index:251777024" o:connectortype="straight">
            <v:stroke endarrow="block"/>
          </v:shape>
        </w:pict>
      </w:r>
    </w:p>
    <w:p w:rsidR="009A1318" w:rsidRDefault="00A20088" w:rsidP="006941C5">
      <w:pPr>
        <w:tabs>
          <w:tab w:val="left" w:pos="9195"/>
        </w:tabs>
      </w:pPr>
      <w:r>
        <w:rPr>
          <w:noProof/>
        </w:rPr>
        <w:lastRenderedPageBreak/>
        <w:pict>
          <v:shape id="_x0000_s1059" type="#_x0000_t32" style="position:absolute;margin-left:342pt;margin-top:36.25pt;width:0;height:41.25pt;z-index:251688960" o:connectortype="straight">
            <v:stroke endarrow="block"/>
          </v:shape>
        </w:pict>
      </w:r>
      <w:r w:rsidR="006941C5">
        <w:tab/>
      </w:r>
    </w:p>
    <w:p w:rsidR="00E15350" w:rsidRDefault="00A20088" w:rsidP="006941C5">
      <w:pPr>
        <w:tabs>
          <w:tab w:val="left" w:pos="9195"/>
        </w:tabs>
      </w:pPr>
      <w:r>
        <w:rPr>
          <w:noProof/>
        </w:rPr>
        <w:pict>
          <v:shape id="_x0000_s1092" type="#_x0000_t32" style="position:absolute;margin-left:339.75pt;margin-top:456.75pt;width:0;height:56.25pt;z-index:251718656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margin-left:339.75pt;margin-top:387.75pt;width:0;height:24.75pt;z-index:251717632" o:connectortype="straight">
            <v:stroke endarrow="block"/>
          </v:shape>
        </w:pict>
      </w:r>
      <w:r>
        <w:rPr>
          <w:noProof/>
        </w:rPr>
        <w:pict>
          <v:shape id="_x0000_s1090" type="#_x0000_t32" style="position:absolute;margin-left:339.75pt;margin-top:327pt;width:0;height:18pt;z-index:251716608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406.5pt;margin-top:352.5pt;width:55.5pt;height:9pt;flip:x;z-index:251715584" o:connectortype="straight">
            <v:stroke endarrow="block"/>
          </v:shape>
        </w:pict>
      </w:r>
      <w:r>
        <w:rPr>
          <w:noProof/>
        </w:rPr>
        <w:pict>
          <v:roundrect id="_x0000_s1088" style="position:absolute;margin-left:273.75pt;margin-top:412.5pt;width:129pt;height:44.25pt;z-index:251714560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30 Cutting/putting in Brine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277.5pt;margin-top:345pt;width:129pt;height:42.75pt;z-index:251705344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29 Brine making (Brine tanks)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79" style="position:absolute;margin-left:462pt;margin-top:316.5pt;width:99.75pt;height:75.75pt;z-index:251706368" strokecolor="#00b050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28 Water for making Brine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86" type="#_x0000_t32" style="position:absolute;margin-left:339.75pt;margin-top:279pt;width:0;height:18pt;z-index:251713536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margin-left:339.75pt;margin-top:231pt;width:0;height:18pt;z-index:251712512" o:connectortype="straight">
            <v:stroke endarrow="block"/>
          </v:shape>
        </w:pict>
      </w:r>
      <w:r>
        <w:rPr>
          <w:noProof/>
        </w:rPr>
        <w:pict>
          <v:shape id="_x0000_s1084" type="#_x0000_t32" style="position:absolute;margin-left:344.25pt;margin-top:187.5pt;width:0;height:13.5pt;z-index:251711488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343.5pt;margin-top:133.5pt;width:0;height:24pt;z-index:251710464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402.75pt;margin-top:69.75pt;width:47.25pt;height:0;flip:x;z-index:251709440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343.5pt;margin-top:51pt;width:0;height:18.75pt;z-index:251708416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406.5pt;margin-top:218.25pt;width:55.5pt;height:12.75pt;z-index:251707392" o:connectortype="straight">
            <v:stroke endarrow="block"/>
          </v:shape>
        </w:pict>
      </w:r>
      <w:r>
        <w:rPr>
          <w:noProof/>
        </w:rPr>
        <w:pict>
          <v:roundrect id="_x0000_s1077" style="position:absolute;margin-left:277.5pt;margin-top:297pt;width:129pt;height:30pt;z-index:251704320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27 Turner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76" style="position:absolute;margin-left:462pt;margin-top:196.5pt;width:99.75pt;height:75.75pt;z-index:251703296" strokecolor="#00b050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 xml:space="preserve">25 Waste whey </w:t>
                  </w:r>
                  <w:proofErr w:type="gramStart"/>
                  <w:r>
                    <w:t>discharge</w:t>
                  </w:r>
                  <w:proofErr w:type="gramEnd"/>
                </w:p>
              </w:txbxContent>
            </v:textbox>
          </v:oval>
        </w:pict>
      </w:r>
      <w:r>
        <w:rPr>
          <w:noProof/>
        </w:rPr>
        <w:pict>
          <v:roundrect id="_x0000_s1075" style="position:absolute;margin-left:277.5pt;margin-top:249pt;width:129pt;height:30pt;z-index:251702272" arcsize="10923f">
            <v:textbox>
              <w:txbxContent>
                <w:p w:rsidR="00E15350" w:rsidRDefault="00E15350" w:rsidP="00E15350">
                  <w:pPr>
                    <w:jc w:val="center"/>
                  </w:pPr>
                  <w:proofErr w:type="gramStart"/>
                  <w:r>
                    <w:t>26 Stacker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77.5pt;margin-top:201pt;width:129pt;height:30pt;z-index:251701248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24 Pouring from Vat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77.5pt;margin-top:157.5pt;width:129pt;height:30pt;z-index:251700224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23 Cutting in Vat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77.5pt;margin-top:69.75pt;width:129pt;height:63.75pt;z-index:251699200" arcsize="10923f">
            <v:textbox>
              <w:txbxContent>
                <w:p w:rsidR="00E15350" w:rsidRDefault="00E15350" w:rsidP="00E15350">
                  <w:pPr>
                    <w:jc w:val="center"/>
                  </w:pPr>
                  <w:r>
                    <w:t>22 Open vat mixing of milk blend, culture, lipase, calcium, rennet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71" style="position:absolute;margin-left:450pt;margin-top:21pt;width:99.75pt;height:91.5pt;z-index:251698176">
            <v:textbox>
              <w:txbxContent>
                <w:p w:rsidR="00073728" w:rsidRDefault="00073728" w:rsidP="00073728">
                  <w:pPr>
                    <w:jc w:val="center"/>
                  </w:pPr>
                  <w:r>
                    <w:t>21 Mixing cultures, lipase and calcium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67" type="#_x0000_t32" style="position:absolute;margin-left:343.5pt;margin-top:-1.5pt;width:0;height:22.5pt;z-index:251697152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343.5pt;margin-top:-58.5pt;width:.75pt;height:27pt;z-index:251696128" o:connectortype="straight">
            <v:stroke endarrow="block"/>
          </v:shape>
        </w:pict>
      </w:r>
      <w:r>
        <w:rPr>
          <w:noProof/>
        </w:rPr>
        <w:pict>
          <v:roundrect id="_x0000_s1060" style="position:absolute;margin-left:277.5pt;margin-top:21pt;width:129pt;height:30pt;z-index:251689984" arcsize="10923f" strokecolor="red">
            <v:textbox>
              <w:txbxContent>
                <w:p w:rsidR="000A1CB4" w:rsidRPr="000A1CB4" w:rsidRDefault="000A1CB4" w:rsidP="00073728">
                  <w:pPr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color w:val="FF0000"/>
                    </w:rPr>
                    <w:t>20 Pasteurization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273.75pt;margin-top:-31.5pt;width:129pt;height:30pt;z-index:251687936" arcsize="10923f">
            <v:textbox>
              <w:txbxContent>
                <w:p w:rsidR="00CC6264" w:rsidRDefault="000A1CB4" w:rsidP="00073728">
                  <w:pPr>
                    <w:jc w:val="center"/>
                  </w:pPr>
                  <w:r>
                    <w:t xml:space="preserve">19 </w:t>
                  </w:r>
                  <w:proofErr w:type="gramStart"/>
                  <w:r>
                    <w:t>Filter</w:t>
                  </w:r>
                  <w:proofErr w:type="gramEnd"/>
                  <w:r>
                    <w:t xml:space="preserve"> in HTST</w:t>
                  </w:r>
                </w:p>
              </w:txbxContent>
            </v:textbox>
          </v:roundrect>
        </w:pict>
      </w:r>
    </w:p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Pr="00E15350" w:rsidRDefault="00E15350" w:rsidP="00E15350"/>
    <w:p w:rsidR="00E15350" w:rsidRDefault="00E15350" w:rsidP="00E15350"/>
    <w:p w:rsidR="006941C5" w:rsidRDefault="00A20088" w:rsidP="00E15350">
      <w:pPr>
        <w:tabs>
          <w:tab w:val="left" w:pos="11085"/>
        </w:tabs>
      </w:pPr>
      <w:r>
        <w:rPr>
          <w:noProof/>
        </w:rPr>
        <w:lastRenderedPageBreak/>
        <w:pict>
          <v:shape id="_x0000_s1094" type="#_x0000_t32" style="position:absolute;margin-left:339.75pt;margin-top:-42.75pt;width:.05pt;height:57.7pt;z-index:251720704" o:connectortype="straight">
            <v:stroke endarrow="block"/>
          </v:shape>
        </w:pict>
      </w:r>
      <w:r w:rsidR="00E15350">
        <w:tab/>
      </w:r>
    </w:p>
    <w:p w:rsidR="00492CF7" w:rsidRDefault="00A20088" w:rsidP="00E15350">
      <w:pPr>
        <w:tabs>
          <w:tab w:val="left" w:pos="11085"/>
        </w:tabs>
      </w:pPr>
      <w:r>
        <w:rPr>
          <w:noProof/>
        </w:rPr>
        <w:pict>
          <v:shape id="_x0000_s1126" type="#_x0000_t32" style="position:absolute;margin-left:339.75pt;margin-top:432.75pt;width:0;height:22.5pt;z-index:251752448" o:connectortype="straight">
            <v:stroke endarrow="block"/>
          </v:shape>
        </w:pict>
      </w:r>
      <w:r>
        <w:rPr>
          <w:noProof/>
        </w:rPr>
        <w:pict>
          <v:roundrect id="_x0000_s1125" style="position:absolute;margin-left:273pt;margin-top:455.25pt;width:129pt;height:30pt;z-index:251751424" arcsize="10923f" strokecolor="red">
            <v:textbox>
              <w:txbxContent>
                <w:p w:rsidR="00492CF7" w:rsidRPr="00492CF7" w:rsidRDefault="00492CF7" w:rsidP="00492CF7">
                  <w:pPr>
                    <w:jc w:val="center"/>
                    <w:rPr>
                      <w:color w:val="FF0000"/>
                    </w:rPr>
                  </w:pPr>
                  <w:proofErr w:type="gramStart"/>
                  <w:r w:rsidRPr="00492CF7">
                    <w:rPr>
                      <w:color w:val="FF0000"/>
                    </w:rPr>
                    <w:t>46 Metal Detection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shape id="_x0000_s1124" type="#_x0000_t34" style="position:absolute;margin-left:202.5pt;margin-top:354.75pt;width:70.5pt;height:64.5pt;z-index:251750400" o:connectortype="elbow" adj=",-142912,-84102">
            <v:stroke endarrow="block"/>
          </v:shape>
        </w:pict>
      </w:r>
      <w:r>
        <w:rPr>
          <w:noProof/>
        </w:rPr>
        <w:pict>
          <v:shape id="_x0000_s1123" type="#_x0000_t34" style="position:absolute;margin-left:334.15pt;margin-top:311.6pt;width:175.5pt;height:39.75pt;rotation:90;z-index:251749376" o:connectortype="elbow" adj="21421,-171577,-63231">
            <v:stroke endarrow="block"/>
          </v:shape>
        </w:pict>
      </w:r>
      <w:r>
        <w:rPr>
          <w:noProof/>
        </w:rPr>
        <w:pict>
          <v:roundrect id="_x0000_s1122" style="position:absolute;margin-left:273pt;margin-top:402.75pt;width:129pt;height:30pt;z-index:251748352" arcsize="10923f">
            <v:textbox>
              <w:txbxContent>
                <w:p w:rsidR="00157E34" w:rsidRDefault="00157E34" w:rsidP="00157E34">
                  <w:pPr>
                    <w:jc w:val="center"/>
                  </w:pPr>
                  <w:r>
                    <w:t>45 Packing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21" type="#_x0000_t32" style="position:absolute;margin-left:510.75pt;margin-top:222.75pt;width:25.5pt;height:3pt;flip:x;z-index:251747328" o:connectortype="straight">
            <v:stroke endarrow="block"/>
          </v:shape>
        </w:pict>
      </w:r>
      <w:r>
        <w:rPr>
          <w:noProof/>
        </w:rPr>
        <w:pict>
          <v:shape id="_x0000_s1120" type="#_x0000_t32" style="position:absolute;margin-left:313.5pt;margin-top:189pt;width:0;height:66.75pt;z-index:251746304" o:connectortype="straight">
            <v:stroke endarrow="block"/>
          </v:shape>
        </w:pict>
      </w:r>
      <w:r>
        <w:rPr>
          <w:noProof/>
        </w:rPr>
        <w:pict>
          <v:roundrect id="_x0000_s1109" style="position:absolute;margin-left:264.75pt;margin-top:255.75pt;width:129pt;height:42pt;z-index:251736064" arcsize="10923f">
            <v:textbox>
              <w:txbxContent>
                <w:p w:rsidR="00157E34" w:rsidRDefault="00157E34" w:rsidP="00157E34">
                  <w:pPr>
                    <w:jc w:val="center"/>
                  </w:pPr>
                  <w:r>
                    <w:t>44 Brine pumping for reuse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18" type="#_x0000_t32" style="position:absolute;margin-left:133.5pt;margin-top:378pt;width:0;height:19.5pt;z-index:251745280" o:connectortype="straight">
            <v:stroke endarrow="block"/>
          </v:shape>
        </w:pict>
      </w:r>
      <w:r>
        <w:rPr>
          <w:noProof/>
        </w:rPr>
        <w:pict>
          <v:shape id="_x0000_s1117" type="#_x0000_t32" style="position:absolute;margin-left:133.5pt;margin-top:312pt;width:0;height:17.25pt;z-index:251744256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margin-left:133.5pt;margin-top:243.75pt;width:0;height:19.5pt;z-index:251743232" o:connectortype="straight">
            <v:stroke endarrow="block"/>
          </v:shape>
        </w:pict>
      </w:r>
      <w:r>
        <w:rPr>
          <w:noProof/>
        </w:rPr>
        <w:pict>
          <v:shape id="_x0000_s1113" type="#_x0000_t34" style="position:absolute;margin-left:202.5pt;margin-top:189pt;width:129.75pt;height:41.25pt;rotation:180;flip:y;z-index:251740160" o:connectortype="elbow" adj="10796,136669,-67297">
            <v:stroke endarrow="block"/>
          </v:shape>
        </w:pict>
      </w:r>
      <w:r>
        <w:rPr>
          <w:noProof/>
        </w:rPr>
        <w:pict>
          <v:shape id="_x0000_s1115" type="#_x0000_t34" style="position:absolute;margin-left:342.75pt;margin-top:191.25pt;width:41.25pt;height:36.75pt;rotation:90;flip:x;z-index:251742208" o:connectortype="elbow" adj="21024,153404,-218356">
            <v:stroke endarrow="block"/>
          </v:shape>
        </w:pict>
      </w:r>
      <w:r>
        <w:rPr>
          <w:noProof/>
        </w:rPr>
        <w:pict>
          <v:shape id="_x0000_s1114" type="#_x0000_t34" style="position:absolute;margin-left:367.5pt;margin-top:132pt;width:111.75pt;height:51.75pt;rotation:90;flip:x;z-index:251741184" o:connectortype="elbow" adj="937,72626,-90749">
            <v:stroke endarrow="block"/>
          </v:shape>
        </w:pict>
      </w:r>
      <w:r>
        <w:rPr>
          <w:noProof/>
        </w:rPr>
        <w:pict>
          <v:shape id="_x0000_s1112" type="#_x0000_t32" style="position:absolute;margin-left:326.25pt;margin-top:117pt;width:0;height:15.75pt;z-index:251739136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margin-left:332.25pt;margin-top:71.25pt;width:.75pt;height:15.75pt;z-index:251738112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margin-left:332.25pt;margin-top:19.5pt;width:.75pt;height:21.75pt;z-index:251737088" o:connectortype="straight">
            <v:stroke endarrow="block"/>
          </v:shape>
        </w:pict>
      </w:r>
      <w:r>
        <w:rPr>
          <w:noProof/>
        </w:rPr>
        <w:pict>
          <v:roundrect id="_x0000_s1107" style="position:absolute;margin-left:73.5pt;margin-top:329.25pt;width:129pt;height:48.75pt;z-index:251734016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41 Conveying, weighing, fil</w:t>
                  </w:r>
                  <w:r w:rsidR="00157E34">
                    <w:t>l</w:t>
                  </w:r>
                  <w:r>
                    <w:t xml:space="preserve">ing, MAP, </w:t>
                  </w:r>
                  <w:proofErr w:type="spellStart"/>
                  <w:r>
                    <w:t>Vac</w:t>
                  </w:r>
                  <w:proofErr w:type="spellEnd"/>
                  <w:r>
                    <w:t xml:space="preserve"> Seal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73.5pt;margin-top:263.25pt;width:129pt;height:48.75pt;z-index:251732992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 xml:space="preserve">40 Tumbling (addition of </w:t>
                  </w:r>
                  <w:proofErr w:type="spellStart"/>
                  <w:r>
                    <w:t>Natamycin</w:t>
                  </w:r>
                  <w:proofErr w:type="spellEnd"/>
                  <w: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73.5pt;margin-top:213.75pt;width:129pt;height:30pt;z-index:251730944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39 Crumbling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381.75pt;margin-top:213.75pt;width:129pt;height:30pt;z-index:251731968" arcsize="10923f">
            <v:textbox>
              <w:txbxContent>
                <w:p w:rsidR="002559AC" w:rsidRDefault="00157E34" w:rsidP="002559AC">
                  <w:pPr>
                    <w:jc w:val="center"/>
                  </w:pPr>
                  <w:r>
                    <w:t>43 Bucket line filling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102" style="position:absolute;margin-left:536.25pt;margin-top:189pt;width:102pt;height:66.75pt;z-index:251728896" strokecolor="#00b050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37 Labeling of Buckets/Pails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103" style="position:absolute;margin-left:268.5pt;margin-top:132.75pt;width:129pt;height:56.25pt;z-index:251729920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38 Cheese pulling – Taking cheese from tote to table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268.5pt;margin-top:87pt;width:129pt;height:30pt;z-index:251727872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36 Cooler for Storage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268.5pt;margin-top:41.25pt;width:129pt;height:30pt;z-index:251726848" arcsize="10923f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35 Cheese Transfers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99" type="#_x0000_t32" style="position:absolute;margin-left:536.25pt;margin-top:110.25pt;width:20.25pt;height:10.5pt;z-index:251725824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543.75pt;margin-top:19.5pt;width:12.75pt;height:17.25pt;flip:x;z-index:251724800" o:connectortype="straight">
            <v:stroke endarrow="block"/>
          </v:shape>
        </w:pict>
      </w:r>
      <w:r>
        <w:rPr>
          <w:noProof/>
        </w:rPr>
        <w:pict>
          <v:oval id="_x0000_s1097" style="position:absolute;margin-left:556.5pt;margin-top:93.75pt;width:99.75pt;height:75.75pt;z-index:251723776" strokecolor="#00b050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33 Water Discharge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96" style="position:absolute;margin-left:441.75pt;margin-top:15pt;width:114.75pt;height:105.75pt;z-index:251722752" strokecolor="#00b050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32 Tunnel Washer – Mold washing and staging</w:t>
                  </w:r>
                </w:p>
              </w:txbxContent>
            </v:textbox>
          </v:oval>
        </w:pict>
      </w:r>
      <w:r>
        <w:rPr>
          <w:noProof/>
        </w:rPr>
        <w:pict>
          <v:oval id="_x0000_s1095" style="position:absolute;margin-left:551.25pt;margin-top:-36pt;width:83.25pt;height:72.75pt;z-index:251721728" strokecolor="#00b050">
            <v:textbox>
              <w:txbxContent>
                <w:p w:rsidR="002559AC" w:rsidRDefault="002559AC" w:rsidP="002559AC">
                  <w:pPr>
                    <w:jc w:val="center"/>
                  </w:pPr>
                  <w:r>
                    <w:t>31 Water for washing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93" style="position:absolute;margin-left:268.5pt;margin-top:-10.5pt;width:129pt;height:30pt;z-index:251719680" arcsize="10923f">
            <v:textbox>
              <w:txbxContent>
                <w:p w:rsidR="00E15350" w:rsidRDefault="002559AC" w:rsidP="00E15350">
                  <w:pPr>
                    <w:jc w:val="center"/>
                  </w:pPr>
                  <w:r>
                    <w:t>34 Cooler for Storage</w:t>
                  </w:r>
                </w:p>
              </w:txbxContent>
            </v:textbox>
          </v:roundrect>
        </w:pict>
      </w:r>
    </w:p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Pr="00492CF7" w:rsidRDefault="00492CF7" w:rsidP="00492CF7"/>
    <w:p w:rsidR="00492CF7" w:rsidRDefault="00A20088" w:rsidP="00492CF7">
      <w:r>
        <w:rPr>
          <w:noProof/>
        </w:rPr>
        <w:pict>
          <v:oval id="_x0000_s1108" style="position:absolute;margin-left:69.75pt;margin-top:15.85pt;width:129pt;height:66.75pt;z-index:251735040" strokecolor="#00b050">
            <v:textbox>
              <w:txbxContent>
                <w:p w:rsidR="002559AC" w:rsidRDefault="00157E34" w:rsidP="002559AC">
                  <w:pPr>
                    <w:jc w:val="center"/>
                  </w:pPr>
                  <w:r>
                    <w:t>42 Labeling cardboard boxes, sealed bags</w:t>
                  </w:r>
                </w:p>
              </w:txbxContent>
            </v:textbox>
          </v:oval>
        </w:pict>
      </w:r>
      <w:r>
        <w:rPr>
          <w:noProof/>
        </w:rPr>
        <w:pict>
          <v:oval id="_x0000_s1130" style="position:absolute;margin-left:525.75pt;margin-top:15.85pt;width:102pt;height:66.75pt;z-index:251756544" strokecolor="#00b050">
            <v:textbox>
              <w:txbxContent>
                <w:p w:rsidR="00492CF7" w:rsidRDefault="00836DBD" w:rsidP="00492CF7">
                  <w:pPr>
                    <w:jc w:val="center"/>
                  </w:pPr>
                  <w:r>
                    <w:t>47</w:t>
                  </w:r>
                  <w:r w:rsidR="00492CF7">
                    <w:t xml:space="preserve"> Waste Brine discharge</w:t>
                  </w:r>
                </w:p>
              </w:txbxContent>
            </v:textbox>
          </v:oval>
        </w:pict>
      </w:r>
    </w:p>
    <w:p w:rsidR="00E15350" w:rsidRDefault="00A20088" w:rsidP="00492CF7">
      <w:pPr>
        <w:tabs>
          <w:tab w:val="left" w:pos="10950"/>
        </w:tabs>
      </w:pPr>
      <w:r>
        <w:rPr>
          <w:noProof/>
        </w:rPr>
        <w:pict>
          <v:shape id="_x0000_s1152" type="#_x0000_t32" style="position:absolute;margin-left:339.75pt;margin-top:78.2pt;width:0;height:15.75pt;z-index:251778048" o:connectortype="straight">
            <v:stroke endarrow="block"/>
          </v:shape>
        </w:pict>
      </w:r>
      <w:r>
        <w:rPr>
          <w:noProof/>
        </w:rPr>
        <w:pict>
          <v:shape id="_x0000_s1150" type="#_x0000_t32" style="position:absolute;margin-left:402pt;margin-top:21.95pt;width:123.75pt;height:3.75pt;z-index:251776000" o:connectortype="straight">
            <v:stroke endarrow="block"/>
          </v:shape>
        </w:pict>
      </w:r>
      <w:r w:rsidR="00492CF7">
        <w:tab/>
      </w:r>
    </w:p>
    <w:p w:rsidR="00492CF7" w:rsidRDefault="00A20088" w:rsidP="00492CF7">
      <w:pPr>
        <w:tabs>
          <w:tab w:val="left" w:pos="10950"/>
        </w:tabs>
      </w:pPr>
      <w:r>
        <w:rPr>
          <w:noProof/>
        </w:rPr>
        <w:lastRenderedPageBreak/>
        <w:pict>
          <v:shape id="_x0000_s1129" type="#_x0000_t32" style="position:absolute;margin-left:338.3pt;margin-top:-52.5pt;width:1.45pt;height:64.45pt;flip:x;z-index:251755520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margin-left:339.75pt;margin-top:52.75pt;width:0;height:36pt;z-index:251753472" o:connectortype="straight">
            <v:stroke endarrow="block"/>
          </v:shape>
        </w:pict>
      </w:r>
    </w:p>
    <w:p w:rsidR="00BC2490" w:rsidRDefault="00A20088" w:rsidP="00492CF7">
      <w:pPr>
        <w:tabs>
          <w:tab w:val="left" w:pos="10950"/>
        </w:tabs>
      </w:pPr>
      <w:r>
        <w:rPr>
          <w:noProof/>
        </w:rPr>
        <w:pict>
          <v:shape id="_x0000_s1148" type="#_x0000_t32" style="position:absolute;margin-left:137.25pt;margin-top:16.5pt;width:135.75pt;height:118.5pt;flip:x;z-index:251774976" o:connectortype="straight">
            <v:stroke endarrow="block"/>
          </v:shape>
        </w:pict>
      </w:r>
      <w:r>
        <w:rPr>
          <w:noProof/>
        </w:rPr>
        <w:pict>
          <v:shape id="_x0000_s1147" type="#_x0000_t32" style="position:absolute;margin-left:338.25pt;margin-top:258pt;width:0;height:24pt;z-index:251773952" o:connectortype="straight">
            <v:stroke endarrow="block"/>
          </v:shape>
        </w:pict>
      </w:r>
      <w:r>
        <w:rPr>
          <w:noProof/>
        </w:rPr>
        <w:pict>
          <v:shape id="_x0000_s1146" type="#_x0000_t32" style="position:absolute;margin-left:333pt;margin-top:201.75pt;width:0;height:22.5pt;z-index:251772928" o:connectortype="straight">
            <v:stroke endarrow="block"/>
          </v:shape>
        </w:pict>
      </w:r>
      <w:r>
        <w:rPr>
          <w:noProof/>
        </w:rPr>
        <w:pict>
          <v:roundrect id="_x0000_s1140" style="position:absolute;margin-left:273pt;margin-top:282pt;width:129pt;height:30pt;z-index:251766784" arcsize="10923f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 xml:space="preserve">57 </w:t>
                  </w:r>
                  <w:proofErr w:type="gramStart"/>
                  <w:r>
                    <w:t>Distribution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268.5pt;margin-top:228pt;width:129pt;height:30pt;z-index:251765760" arcsize="10923f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56 Shipping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268.5pt;margin-top:171.75pt;width:129pt;height:30pt;z-index:251764736" arcsize="10923f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55 Cooler at 190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45" type="#_x0000_t32" style="position:absolute;margin-left:333pt;margin-top:143.25pt;width:0;height:28.5pt;z-index:251771904" o:connectortype="straight">
            <v:stroke endarrow="block"/>
          </v:shape>
        </w:pict>
      </w:r>
      <w:r>
        <w:rPr>
          <w:noProof/>
        </w:rPr>
        <w:pict>
          <v:shape id="_x0000_s1144" type="#_x0000_t32" style="position:absolute;margin-left:333pt;margin-top:1in;width:.75pt;height:27.75pt;z-index:251770880" o:connectortype="straight">
            <v:stroke endarrow="block"/>
          </v:shape>
        </w:pict>
      </w:r>
      <w:r>
        <w:rPr>
          <w:noProof/>
        </w:rPr>
        <w:pict>
          <v:shape id="_x0000_s1143" type="#_x0000_t32" style="position:absolute;margin-left:518.25pt;margin-top:120pt;width:23.25pt;height:15pt;z-index:251769856" o:connectortype="straight">
            <v:stroke endarrow="block"/>
          </v:shape>
        </w:pict>
      </w:r>
      <w:r>
        <w:rPr>
          <w:noProof/>
        </w:rPr>
        <w:pict>
          <v:shape id="_x0000_s1142" type="#_x0000_t32" style="position:absolute;margin-left:518.25pt;margin-top:34.5pt;width:11.25pt;height:22.5pt;flip:x;z-index:251768832" o:connectortype="straight">
            <v:stroke endarrow="block"/>
          </v:shape>
        </w:pict>
      </w:r>
      <w:r>
        <w:rPr>
          <w:noProof/>
        </w:rPr>
        <w:pict>
          <v:shape id="_x0000_s1141" type="#_x0000_t32" style="position:absolute;margin-left:338.25pt;margin-top:16.5pt;width:0;height:25.5pt;z-index:251767808" o:connectortype="straight">
            <v:stroke endarrow="block"/>
          </v:shape>
        </w:pict>
      </w:r>
      <w:r>
        <w:rPr>
          <w:noProof/>
        </w:rPr>
        <w:pict>
          <v:oval id="_x0000_s1137" style="position:absolute;margin-left:59.25pt;margin-top:135pt;width:102pt;height:66.75pt;z-index:251763712" strokecolor="#00b050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54 Waste to dumpster or bailer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135" style="position:absolute;margin-left:268.5pt;margin-top:99.75pt;width:129pt;height:43.5pt;z-index:251761664" arcsize="10923f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 xml:space="preserve">53 </w:t>
                  </w:r>
                  <w:proofErr w:type="gramStart"/>
                  <w:r>
                    <w:t>Transport</w:t>
                  </w:r>
                  <w:proofErr w:type="gramEnd"/>
                  <w:r>
                    <w:t xml:space="preserve"> from 230 to 190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73pt;margin-top:42pt;width:129pt;height:30pt;z-index:251760640" arcsize="10923f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52 To Cooler @230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133" style="position:absolute;margin-left:522.75pt;margin-top:129.75pt;width:102pt;height:66.75pt;z-index:251759616" strokecolor="#00b050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51 Water Discharge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32" style="position:absolute;margin-left:446.25pt;margin-top:53.25pt;width:102pt;height:66.75pt;z-index:251758592" strokecolor="#00b050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50 Tote washer – Totes washed and staged</w:t>
                  </w:r>
                </w:p>
              </w:txbxContent>
            </v:textbox>
          </v:oval>
        </w:pict>
      </w:r>
      <w:r>
        <w:rPr>
          <w:noProof/>
        </w:rPr>
        <w:pict>
          <v:oval id="_x0000_s1131" style="position:absolute;margin-left:512.25pt;margin-top:-24.75pt;width:102pt;height:66.75pt;z-index:251757568" strokecolor="#00b050">
            <v:textbox>
              <w:txbxContent>
                <w:p w:rsidR="00836DBD" w:rsidRDefault="00836DBD" w:rsidP="00836DBD">
                  <w:pPr>
                    <w:jc w:val="center"/>
                  </w:pPr>
                  <w:r>
                    <w:t>49 Water for washing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128" style="position:absolute;margin-left:273pt;margin-top:-13.5pt;width:129pt;height:30pt;z-index:251754496" arcsize="10923f">
            <v:textbox>
              <w:txbxContent>
                <w:p w:rsidR="00492CF7" w:rsidRDefault="00492CF7" w:rsidP="00492CF7">
                  <w:pPr>
                    <w:jc w:val="center"/>
                  </w:pPr>
                  <w:r>
                    <w:t>4</w:t>
                  </w:r>
                  <w:r w:rsidR="00836DBD">
                    <w:t>8</w:t>
                  </w:r>
                  <w:r>
                    <w:t xml:space="preserve"> Palletizing</w:t>
                  </w:r>
                </w:p>
              </w:txbxContent>
            </v:textbox>
          </v:roundrect>
        </w:pict>
      </w:r>
    </w:p>
    <w:p w:rsidR="00BC2490" w:rsidRPr="00BC2490" w:rsidRDefault="00BC2490" w:rsidP="00BC2490"/>
    <w:p w:rsidR="00BC2490" w:rsidRPr="00BC2490" w:rsidRDefault="00BC2490" w:rsidP="00BC2490"/>
    <w:p w:rsidR="00BC2490" w:rsidRPr="00BC2490" w:rsidRDefault="00BC2490" w:rsidP="00BC2490"/>
    <w:p w:rsidR="00BC2490" w:rsidRPr="00BC2490" w:rsidRDefault="00BC2490" w:rsidP="00BC2490"/>
    <w:p w:rsidR="00BC2490" w:rsidRPr="00BC2490" w:rsidRDefault="00BC2490" w:rsidP="00BC2490"/>
    <w:p w:rsidR="00BC2490" w:rsidRPr="00BC2490" w:rsidRDefault="00BC2490" w:rsidP="00BC2490"/>
    <w:p w:rsidR="00BC2490" w:rsidRPr="00BC2490" w:rsidRDefault="00BC2490" w:rsidP="00BC2490"/>
    <w:p w:rsidR="00BC2490" w:rsidRPr="00BC2490" w:rsidRDefault="00F91082" w:rsidP="00F91082">
      <w:pPr>
        <w:tabs>
          <w:tab w:val="left" w:pos="4170"/>
        </w:tabs>
      </w:pPr>
      <w:r>
        <w:tab/>
      </w:r>
    </w:p>
    <w:p w:rsidR="00BC2490" w:rsidRPr="00BC2490" w:rsidRDefault="00BC2490" w:rsidP="00BC2490"/>
    <w:p w:rsidR="00BC2490" w:rsidRPr="00BC2490" w:rsidRDefault="00BC2490" w:rsidP="00BC2490"/>
    <w:p w:rsidR="00BC2490" w:rsidRDefault="00BC2490" w:rsidP="00BC2490"/>
    <w:p w:rsidR="00492CF7" w:rsidRDefault="00BC2490" w:rsidP="00BC2490">
      <w:pPr>
        <w:tabs>
          <w:tab w:val="left" w:pos="8730"/>
        </w:tabs>
      </w:pPr>
      <w:r>
        <w:tab/>
      </w:r>
    </w:p>
    <w:p w:rsidR="00BC2490" w:rsidRDefault="00BC2490" w:rsidP="00BC2490">
      <w:pPr>
        <w:tabs>
          <w:tab w:val="left" w:pos="8730"/>
        </w:tabs>
      </w:pPr>
    </w:p>
    <w:p w:rsidR="00BC2490" w:rsidRDefault="00BC2490" w:rsidP="00BC2490">
      <w:pPr>
        <w:tabs>
          <w:tab w:val="left" w:pos="8730"/>
        </w:tabs>
      </w:pPr>
    </w:p>
    <w:p w:rsidR="00BC2490" w:rsidRDefault="00163625" w:rsidP="00BC2490">
      <w:pPr>
        <w:tabs>
          <w:tab w:val="left" w:pos="8730"/>
        </w:tabs>
        <w:rPr>
          <w:sz w:val="18"/>
          <w:szCs w:val="18"/>
        </w:rPr>
      </w:pPr>
      <w:r>
        <w:rPr>
          <w:sz w:val="18"/>
          <w:szCs w:val="18"/>
        </w:rPr>
        <w:t xml:space="preserve">Issued: </w:t>
      </w:r>
      <w:r w:rsidR="009A280C">
        <w:rPr>
          <w:sz w:val="18"/>
          <w:szCs w:val="18"/>
        </w:rPr>
        <w:t>2/25/22          Supersedes: 4/5/21</w:t>
      </w:r>
      <w:r w:rsidR="00F91082">
        <w:rPr>
          <w:sz w:val="18"/>
          <w:szCs w:val="18"/>
        </w:rPr>
        <w:t xml:space="preserve">          Revision # 4</w:t>
      </w:r>
      <w:r w:rsidR="00BC2490">
        <w:rPr>
          <w:sz w:val="18"/>
          <w:szCs w:val="18"/>
        </w:rPr>
        <w:t xml:space="preserve">                   Approved by: ______________________________________________________</w:t>
      </w:r>
    </w:p>
    <w:p w:rsidR="00F91082" w:rsidRPr="00BC2490" w:rsidRDefault="009A280C" w:rsidP="00BC2490">
      <w:pPr>
        <w:tabs>
          <w:tab w:val="left" w:pos="8730"/>
        </w:tabs>
        <w:rPr>
          <w:sz w:val="18"/>
          <w:szCs w:val="18"/>
        </w:rPr>
      </w:pPr>
      <w:r>
        <w:rPr>
          <w:sz w:val="18"/>
          <w:szCs w:val="18"/>
        </w:rPr>
        <w:t>SQF Code: 2.4.3.6        Document # 15</w:t>
      </w:r>
      <w:r w:rsidR="00F91082">
        <w:rPr>
          <w:sz w:val="18"/>
          <w:szCs w:val="18"/>
        </w:rPr>
        <w:tab/>
      </w:r>
    </w:p>
    <w:sectPr w:rsidR="00F91082" w:rsidRPr="00BC2490" w:rsidSect="00252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BA" w:rsidRDefault="00D733BA" w:rsidP="006941C5">
      <w:pPr>
        <w:spacing w:after="0" w:line="240" w:lineRule="auto"/>
      </w:pPr>
      <w:r>
        <w:separator/>
      </w:r>
    </w:p>
  </w:endnote>
  <w:endnote w:type="continuationSeparator" w:id="0">
    <w:p w:rsidR="00D733BA" w:rsidRDefault="00D733BA" w:rsidP="0069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BA" w:rsidRDefault="00D733BA" w:rsidP="006941C5">
      <w:pPr>
        <w:spacing w:after="0" w:line="240" w:lineRule="auto"/>
      </w:pPr>
      <w:r>
        <w:separator/>
      </w:r>
    </w:p>
  </w:footnote>
  <w:footnote w:type="continuationSeparator" w:id="0">
    <w:p w:rsidR="00D733BA" w:rsidRDefault="00D733BA" w:rsidP="00694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6AF"/>
    <w:rsid w:val="00073728"/>
    <w:rsid w:val="000A1CB4"/>
    <w:rsid w:val="00157E34"/>
    <w:rsid w:val="00163625"/>
    <w:rsid w:val="001F693C"/>
    <w:rsid w:val="00252DAD"/>
    <w:rsid w:val="002559AC"/>
    <w:rsid w:val="00360317"/>
    <w:rsid w:val="004245D6"/>
    <w:rsid w:val="00426166"/>
    <w:rsid w:val="004516AF"/>
    <w:rsid w:val="00492CF7"/>
    <w:rsid w:val="004F2142"/>
    <w:rsid w:val="00685FEB"/>
    <w:rsid w:val="006941C5"/>
    <w:rsid w:val="007D4ADA"/>
    <w:rsid w:val="00836DBD"/>
    <w:rsid w:val="00943212"/>
    <w:rsid w:val="00951AA5"/>
    <w:rsid w:val="009A1318"/>
    <w:rsid w:val="009A280C"/>
    <w:rsid w:val="00A20088"/>
    <w:rsid w:val="00AB5CE9"/>
    <w:rsid w:val="00AF2AAE"/>
    <w:rsid w:val="00BC2490"/>
    <w:rsid w:val="00BF500A"/>
    <w:rsid w:val="00CC6264"/>
    <w:rsid w:val="00CE23BB"/>
    <w:rsid w:val="00D733BA"/>
    <w:rsid w:val="00E15350"/>
    <w:rsid w:val="00E8165B"/>
    <w:rsid w:val="00EC1789"/>
    <w:rsid w:val="00F25A2D"/>
    <w:rsid w:val="00F91082"/>
    <w:rsid w:val="00F978DB"/>
    <w:rsid w:val="00FA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00b050"/>
    </o:shapedefaults>
    <o:shapelayout v:ext="edit">
      <o:idmap v:ext="edit" data="1"/>
      <o:rules v:ext="edit">
        <o:r id="V:Rule61" type="connector" idref="#_x0000_s1127"/>
        <o:r id="V:Rule62" type="connector" idref="#_x0000_s1042"/>
        <o:r id="V:Rule63" type="connector" idref="#_x0000_s1043"/>
        <o:r id="V:Rule64" type="connector" idref="#_x0000_s1120"/>
        <o:r id="V:Rule65" type="connector" idref="#_x0000_s1123"/>
        <o:r id="V:Rule66" type="connector" idref="#_x0000_s1065"/>
        <o:r id="V:Rule67" type="connector" idref="#_x0000_s1091"/>
        <o:r id="V:Rule68" type="connector" idref="#_x0000_s1147"/>
        <o:r id="V:Rule69" type="connector" idref="#_x0000_s1066"/>
        <o:r id="V:Rule70" type="connector" idref="#_x0000_s1114"/>
        <o:r id="V:Rule71" type="connector" idref="#_x0000_s1151"/>
        <o:r id="V:Rule72" type="connector" idref="#_x0000_s1059"/>
        <o:r id="V:Rule73" type="connector" idref="#_x0000_s1086"/>
        <o:r id="V:Rule74" type="connector" idref="#_x0000_s1082"/>
        <o:r id="V:Rule75" type="connector" idref="#_x0000_s1041"/>
        <o:r id="V:Rule76" type="connector" idref="#_x0000_s1063"/>
        <o:r id="V:Rule77" type="connector" idref="#_x0000_s1124"/>
        <o:r id="V:Rule78" type="connector" idref="#_x0000_s1081"/>
        <o:r id="V:Rule79" type="connector" idref="#_x0000_s1113"/>
        <o:r id="V:Rule80" type="connector" idref="#_x0000_s1129"/>
        <o:r id="V:Rule81" type="connector" idref="#_x0000_s1080"/>
        <o:r id="V:Rule82" type="connector" idref="#_x0000_s1126"/>
        <o:r id="V:Rule83" type="connector" idref="#_x0000_s1111"/>
        <o:r id="V:Rule84" type="connector" idref="#_x0000_s1117"/>
        <o:r id="V:Rule85" type="connector" idref="#_x0000_s1110"/>
        <o:r id="V:Rule86" type="connector" idref="#_x0000_s1089"/>
        <o:r id="V:Rule87" type="connector" idref="#_x0000_s1152"/>
        <o:r id="V:Rule88" type="connector" idref="#_x0000_s1118"/>
        <o:r id="V:Rule89" type="connector" idref="#_x0000_s1098"/>
        <o:r id="V:Rule90" type="connector" idref="#_x0000_s1142"/>
        <o:r id="V:Rule91" type="connector" idref="#_x0000_s1039"/>
        <o:r id="V:Rule92" type="connector" idref="#_x0000_s1092"/>
        <o:r id="V:Rule93" type="connector" idref="#_x0000_s1083"/>
        <o:r id="V:Rule94" type="connector" idref="#_x0000_s1148"/>
        <o:r id="V:Rule95" type="connector" idref="#_x0000_s1090"/>
        <o:r id="V:Rule96" type="connector" idref="#_x0000_s1115"/>
        <o:r id="V:Rule97" type="connector" idref="#_x0000_s1062"/>
        <o:r id="V:Rule98" type="connector" idref="#_x0000_s1054"/>
        <o:r id="V:Rule99" type="connector" idref="#_x0000_s1141"/>
        <o:r id="V:Rule100" type="connector" idref="#_x0000_s1037"/>
        <o:r id="V:Rule101" type="connector" idref="#_x0000_s1084"/>
        <o:r id="V:Rule102" type="connector" idref="#_x0000_s1057"/>
        <o:r id="V:Rule103" type="connector" idref="#_x0000_s1055"/>
        <o:r id="V:Rule104" type="connector" idref="#_x0000_s1144"/>
        <o:r id="V:Rule105" type="connector" idref="#_x0000_s1116"/>
        <o:r id="V:Rule106" type="connector" idref="#_x0000_s1146"/>
        <o:r id="V:Rule107" type="connector" idref="#_x0000_s1067"/>
        <o:r id="V:Rule108" type="connector" idref="#_x0000_s1150"/>
        <o:r id="V:Rule109" type="connector" idref="#_x0000_s1050"/>
        <o:r id="V:Rule110" type="connector" idref="#_x0000_s1061"/>
        <o:r id="V:Rule111" type="connector" idref="#_x0000_s1121"/>
        <o:r id="V:Rule112" type="connector" idref="#_x0000_s1064"/>
        <o:r id="V:Rule113" type="connector" idref="#_x0000_s1112"/>
        <o:r id="V:Rule114" type="connector" idref="#_x0000_s1085"/>
        <o:r id="V:Rule115" type="connector" idref="#_x0000_s1094"/>
        <o:r id="V:Rule116" type="connector" idref="#_x0000_s1145"/>
        <o:r id="V:Rule117" type="connector" idref="#_x0000_s1143"/>
        <o:r id="V:Rule118" type="connector" idref="#_x0000_s1038"/>
        <o:r id="V:Rule119" type="connector" idref="#_x0000_s1099"/>
        <o:r id="V:Rule120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1C5"/>
  </w:style>
  <w:style w:type="paragraph" w:styleId="Footer">
    <w:name w:val="footer"/>
    <w:basedOn w:val="Normal"/>
    <w:link w:val="FooterChar"/>
    <w:uiPriority w:val="99"/>
    <w:semiHidden/>
    <w:unhideWhenUsed/>
    <w:rsid w:val="0069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cp:lastPrinted>2021-04-05T18:52:00Z</cp:lastPrinted>
  <dcterms:created xsi:type="dcterms:W3CDTF">2022-02-25T17:47:00Z</dcterms:created>
  <dcterms:modified xsi:type="dcterms:W3CDTF">2022-02-25T17:47:00Z</dcterms:modified>
</cp:coreProperties>
</file>