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74E6" w14:textId="4F42EFC1" w:rsidR="00684FBD" w:rsidRPr="00684FBD" w:rsidRDefault="00684FBD" w:rsidP="00684FBD">
      <w:pPr>
        <w:rPr>
          <w:b/>
          <w:bCs/>
        </w:rPr>
      </w:pPr>
      <w:r w:rsidRPr="00684FBD">
        <w:rPr>
          <w:b/>
          <w:bCs/>
        </w:rPr>
        <w:t>Cleaning and Sanitizing Food Contact Surfaces</w:t>
      </w:r>
      <w:r>
        <w:rPr>
          <w:b/>
          <w:bCs/>
        </w:rPr>
        <w:t xml:space="preserve"> – Halal Area Specific</w:t>
      </w:r>
    </w:p>
    <w:p w14:paraId="2EA7898D" w14:textId="358C960D" w:rsidR="00684FBD" w:rsidRPr="00684FBD" w:rsidRDefault="00684FBD" w:rsidP="00684FBD">
      <w:r w:rsidRPr="00684FBD">
        <w:rPr>
          <w:b/>
          <w:bCs/>
        </w:rPr>
        <w:t>Last Review:</w:t>
      </w:r>
      <w:r w:rsidRPr="00684FBD">
        <w:t xml:space="preserve"> 3/24/2024</w:t>
      </w:r>
      <w:r>
        <w:t xml:space="preserve"> (revised 5/21/2026)</w:t>
      </w:r>
    </w:p>
    <w:p w14:paraId="6C54B292" w14:textId="75DB3D11" w:rsidR="00684FBD" w:rsidRPr="00684FBD" w:rsidRDefault="00684FBD" w:rsidP="00684FBD">
      <w:r w:rsidRPr="00684FBD">
        <w:rPr>
          <w:b/>
          <w:bCs/>
        </w:rPr>
        <w:t>Purpose:</w:t>
      </w:r>
      <w:r w:rsidRPr="00684FBD">
        <w:br/>
        <w:t>To prevent foodborne illness by ensuring that food contact surfaces are properly cleaned and sanitized.</w:t>
      </w:r>
      <w:r>
        <w:t xml:space="preserve"> </w:t>
      </w:r>
    </w:p>
    <w:p w14:paraId="08538EC4" w14:textId="77777777" w:rsidR="00684FBD" w:rsidRPr="00684FBD" w:rsidRDefault="00684FBD" w:rsidP="00684FBD">
      <w:r w:rsidRPr="00684FBD">
        <w:rPr>
          <w:b/>
          <w:bCs/>
        </w:rPr>
        <w:t>Department(s):</w:t>
      </w:r>
      <w:r w:rsidRPr="00684FBD">
        <w:br/>
        <w:t>Food Services, Delivery and Logistics, and Volunteer Engagement</w:t>
      </w:r>
    </w:p>
    <w:p w14:paraId="0898B545" w14:textId="77777777" w:rsidR="00684FBD" w:rsidRPr="00684FBD" w:rsidRDefault="00684FBD" w:rsidP="00684FBD">
      <w:r w:rsidRPr="00684FBD">
        <w:rPr>
          <w:b/>
          <w:bCs/>
        </w:rPr>
        <w:t>Scope:</w:t>
      </w:r>
      <w:r w:rsidRPr="00684FBD">
        <w:br/>
        <w:t>This procedure is to be used by employees and volunteers who handle, prepare, and package food or are involved in cleaning and sanitizing food contact surfaces.</w:t>
      </w:r>
    </w:p>
    <w:p w14:paraId="656ED727" w14:textId="77777777" w:rsidR="00684FBD" w:rsidRPr="00684FBD" w:rsidRDefault="00684FBD" w:rsidP="00684FBD">
      <w:pPr>
        <w:rPr>
          <w:b/>
          <w:bCs/>
        </w:rPr>
      </w:pPr>
      <w:r w:rsidRPr="00684FBD">
        <w:rPr>
          <w:b/>
          <w:bCs/>
        </w:rPr>
        <w:t>Standards and Procedures:</w:t>
      </w:r>
    </w:p>
    <w:p w14:paraId="6840F11F" w14:textId="77777777" w:rsidR="00684FBD" w:rsidRPr="00684FBD" w:rsidRDefault="00684FBD" w:rsidP="00684FBD">
      <w:pPr>
        <w:numPr>
          <w:ilvl w:val="0"/>
          <w:numId w:val="1"/>
        </w:numPr>
      </w:pPr>
      <w:r w:rsidRPr="00684FBD">
        <w:t xml:space="preserve">Train food service employees on using the procedures in this SOP. </w:t>
      </w:r>
    </w:p>
    <w:p w14:paraId="1E6F1911" w14:textId="77777777" w:rsidR="00684FBD" w:rsidRPr="00684FBD" w:rsidRDefault="00684FBD" w:rsidP="00684FBD">
      <w:pPr>
        <w:numPr>
          <w:ilvl w:val="0"/>
          <w:numId w:val="1"/>
        </w:numPr>
      </w:pPr>
      <w:r w:rsidRPr="00684FBD">
        <w:t xml:space="preserve">Follow state or local health department requirements. </w:t>
      </w:r>
    </w:p>
    <w:p w14:paraId="27215CBF" w14:textId="0E8D40E0" w:rsidR="00684FBD" w:rsidRPr="00684FBD" w:rsidRDefault="00684FBD" w:rsidP="00684FBD">
      <w:pPr>
        <w:numPr>
          <w:ilvl w:val="0"/>
          <w:numId w:val="1"/>
        </w:numPr>
      </w:pPr>
      <w:r w:rsidRPr="00684FBD">
        <w:t>Clean</w:t>
      </w:r>
      <w:r>
        <w:t xml:space="preserve"> (soap and water)</w:t>
      </w:r>
      <w:r w:rsidRPr="00684FBD">
        <w:t xml:space="preserve"> and sanitize</w:t>
      </w:r>
      <w:r>
        <w:t xml:space="preserve"> (Oasis 146)</w:t>
      </w:r>
      <w:r w:rsidRPr="00684FBD">
        <w:t xml:space="preserve"> each surface before starting a task and after completing the task. This includes surfaces before and after packaging food. </w:t>
      </w:r>
    </w:p>
    <w:p w14:paraId="45EFCE5F" w14:textId="77777777" w:rsidR="00684FBD" w:rsidRPr="00684FBD" w:rsidRDefault="00684FBD" w:rsidP="00684FBD">
      <w:pPr>
        <w:numPr>
          <w:ilvl w:val="0"/>
          <w:numId w:val="1"/>
        </w:numPr>
      </w:pPr>
      <w:r w:rsidRPr="00684FBD">
        <w:t xml:space="preserve">Follow </w:t>
      </w:r>
      <w:proofErr w:type="gramStart"/>
      <w:r w:rsidRPr="00684FBD">
        <w:t>manufacturer’s</w:t>
      </w:r>
      <w:proofErr w:type="gramEnd"/>
      <w:r w:rsidRPr="00684FBD">
        <w:t xml:space="preserve"> instructions regarding the use and maintenance of equipment and use of chemicals for cleaning and sanitizing food contact surfaces. </w:t>
      </w:r>
    </w:p>
    <w:p w14:paraId="1BCCFB30" w14:textId="77777777" w:rsidR="00684FBD" w:rsidRPr="00684FBD" w:rsidRDefault="00684FBD" w:rsidP="00684FBD">
      <w:pPr>
        <w:numPr>
          <w:ilvl w:val="0"/>
          <w:numId w:val="1"/>
        </w:numPr>
      </w:pPr>
      <w:r w:rsidRPr="00684FBD">
        <w:t xml:space="preserve">Use Oasis 146 sanitizer for food contact surfaces according to manufacturer specifications. </w:t>
      </w:r>
    </w:p>
    <w:p w14:paraId="21CD30C3" w14:textId="77777777" w:rsidR="00684FBD" w:rsidRPr="00684FBD" w:rsidRDefault="00684FBD" w:rsidP="00684FBD">
      <w:pPr>
        <w:numPr>
          <w:ilvl w:val="0"/>
          <w:numId w:val="1"/>
        </w:numPr>
      </w:pPr>
      <w:r w:rsidRPr="00684FBD">
        <w:t xml:space="preserve">Use a test kit to verify the sanitizer concentration. Concentrations below minimum levels will not sanitize effectively, while sanitizer concentrations above maximum levels can leave toxic residues. Refer to the manufacturer’s label instructions for concentration levels. </w:t>
      </w:r>
    </w:p>
    <w:p w14:paraId="57D477E3" w14:textId="77777777" w:rsidR="00684FBD" w:rsidRPr="00684FBD" w:rsidRDefault="00684FBD" w:rsidP="00684FBD">
      <w:pPr>
        <w:numPr>
          <w:ilvl w:val="0"/>
          <w:numId w:val="1"/>
        </w:numPr>
      </w:pPr>
      <w:r w:rsidRPr="00684FBD">
        <w:t xml:space="preserve">Halal-designated food contact surfaces must be tested with an ATP monitoring device after cleaning and sanitizing is completed. ATP results must be documented on the appropriate sanitation log. </w:t>
      </w:r>
    </w:p>
    <w:p w14:paraId="0D083182" w14:textId="77777777" w:rsidR="00684FBD" w:rsidRPr="00684FBD" w:rsidRDefault="00684FBD" w:rsidP="00684FBD">
      <w:pPr>
        <w:numPr>
          <w:ilvl w:val="0"/>
          <w:numId w:val="1"/>
        </w:numPr>
      </w:pPr>
      <w:r w:rsidRPr="00684FBD">
        <w:t xml:space="preserve">ATP readings for Halal food contact surfaces must fall within the facility’s acceptable range before the surface can be used for Halal food production. If ATP readings are outside the acceptable range, the surface must be re-cleaned, re-sanitized, and retested until acceptable results are achieved. </w:t>
      </w:r>
    </w:p>
    <w:p w14:paraId="0E600D3D" w14:textId="77777777" w:rsidR="00684FBD" w:rsidRPr="00684FBD" w:rsidRDefault="00684FBD" w:rsidP="00684FBD">
      <w:pPr>
        <w:numPr>
          <w:ilvl w:val="0"/>
          <w:numId w:val="1"/>
        </w:numPr>
      </w:pPr>
      <w:r w:rsidRPr="00684FBD">
        <w:lastRenderedPageBreak/>
        <w:t xml:space="preserve">Allow equipment and surfaces to </w:t>
      </w:r>
      <w:proofErr w:type="gramStart"/>
      <w:r w:rsidRPr="00684FBD">
        <w:t>air dry</w:t>
      </w:r>
      <w:proofErr w:type="gramEnd"/>
      <w:r w:rsidRPr="00684FBD">
        <w:t xml:space="preserve">. </w:t>
      </w:r>
    </w:p>
    <w:p w14:paraId="15E89BCE" w14:textId="77777777" w:rsidR="00684FBD" w:rsidRPr="00684FBD" w:rsidRDefault="00684FBD" w:rsidP="00684FBD">
      <w:pPr>
        <w:rPr>
          <w:b/>
          <w:bCs/>
        </w:rPr>
      </w:pPr>
      <w:r w:rsidRPr="00684FBD">
        <w:rPr>
          <w:b/>
          <w:bCs/>
        </w:rPr>
        <w:t>Monitoring:</w:t>
      </w:r>
    </w:p>
    <w:p w14:paraId="17ADDB9F" w14:textId="77777777" w:rsidR="00684FBD" w:rsidRPr="00684FBD" w:rsidRDefault="00684FBD" w:rsidP="00684FBD">
      <w:r w:rsidRPr="00684FBD">
        <w:t>The Food Service Manager or designee will visually observe that the policy is being practiced by food service staff, volunteers, and additional staff during all hours of operation. ATP testing records for Halal food contact surfaces will also be reviewed for completeness and compliance.</w:t>
      </w:r>
    </w:p>
    <w:p w14:paraId="03CF1591" w14:textId="77777777" w:rsidR="00684FBD" w:rsidRPr="00684FBD" w:rsidRDefault="00684FBD" w:rsidP="00684FBD">
      <w:pPr>
        <w:rPr>
          <w:b/>
          <w:bCs/>
        </w:rPr>
      </w:pPr>
      <w:r w:rsidRPr="00684FBD">
        <w:rPr>
          <w:b/>
          <w:bCs/>
        </w:rPr>
        <w:t>Corrective Action:</w:t>
      </w:r>
    </w:p>
    <w:p w14:paraId="3A7B14FF" w14:textId="77777777" w:rsidR="00684FBD" w:rsidRPr="00684FBD" w:rsidRDefault="00684FBD" w:rsidP="00684FBD">
      <w:r w:rsidRPr="00684FBD">
        <w:t xml:space="preserve">The Food Service Manager will retrain employees or volunteers who are </w:t>
      </w:r>
      <w:proofErr w:type="gramStart"/>
      <w:r w:rsidRPr="00684FBD">
        <w:t>observed</w:t>
      </w:r>
      <w:proofErr w:type="gramEnd"/>
      <w:r w:rsidRPr="00684FBD">
        <w:t xml:space="preserve"> not </w:t>
      </w:r>
      <w:proofErr w:type="gramStart"/>
      <w:r w:rsidRPr="00684FBD">
        <w:t>following</w:t>
      </w:r>
      <w:proofErr w:type="gramEnd"/>
      <w:r w:rsidRPr="00684FBD">
        <w:t xml:space="preserve"> the policy. Food contact surfaces will be cleaned and sanitized per the policy. Discard food that </w:t>
      </w:r>
      <w:proofErr w:type="gramStart"/>
      <w:r w:rsidRPr="00684FBD">
        <w:t>comes in contact with</w:t>
      </w:r>
      <w:proofErr w:type="gramEnd"/>
      <w:r w:rsidRPr="00684FBD">
        <w:t xml:space="preserve"> food contact surfaces that have not been sanitized properly. Any Halal food contact surface failing ATP verification must be re-cleaned, re-sanitized, and retested prior to use.</w:t>
      </w:r>
    </w:p>
    <w:p w14:paraId="1EE152C1" w14:textId="77777777" w:rsidR="00684FBD" w:rsidRPr="00684FBD" w:rsidRDefault="00684FBD" w:rsidP="00684FBD">
      <w:pPr>
        <w:rPr>
          <w:b/>
          <w:bCs/>
        </w:rPr>
      </w:pPr>
      <w:r w:rsidRPr="00684FBD">
        <w:rPr>
          <w:b/>
          <w:bCs/>
        </w:rPr>
        <w:t>Verification and Record Keeping:</w:t>
      </w:r>
    </w:p>
    <w:p w14:paraId="453080F7" w14:textId="77777777" w:rsidR="00684FBD" w:rsidRPr="00684FBD" w:rsidRDefault="00684FBD" w:rsidP="00684FBD">
      <w:r w:rsidRPr="00684FBD">
        <w:t>The Food Service Manager will verify that the SOP is being followed. Sanitizer concentration logs and Halal ATP testing records will be maintained and reviewed regularly.</w:t>
      </w:r>
    </w:p>
    <w:p w14:paraId="0465544E" w14:textId="77777777" w:rsidR="002D2C1F" w:rsidRDefault="002D2C1F"/>
    <w:sectPr w:rsidR="002D2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E6E6E"/>
    <w:multiLevelType w:val="multilevel"/>
    <w:tmpl w:val="96C20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36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BD"/>
    <w:rsid w:val="002D2C1F"/>
    <w:rsid w:val="00536F0E"/>
    <w:rsid w:val="00684FBD"/>
    <w:rsid w:val="007D0714"/>
    <w:rsid w:val="0086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57CA"/>
  <w15:chartTrackingRefBased/>
  <w15:docId w15:val="{4AB4F194-1778-4F79-BCBA-32169E7B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F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F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F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F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FBD"/>
    <w:rPr>
      <w:rFonts w:eastAsiaTheme="majorEastAsia" w:cstheme="majorBidi"/>
      <w:color w:val="272727" w:themeColor="text1" w:themeTint="D8"/>
    </w:rPr>
  </w:style>
  <w:style w:type="paragraph" w:styleId="Title">
    <w:name w:val="Title"/>
    <w:basedOn w:val="Normal"/>
    <w:next w:val="Normal"/>
    <w:link w:val="TitleChar"/>
    <w:uiPriority w:val="10"/>
    <w:qFormat/>
    <w:rsid w:val="00684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FBD"/>
    <w:pPr>
      <w:spacing w:before="160"/>
      <w:jc w:val="center"/>
    </w:pPr>
    <w:rPr>
      <w:i/>
      <w:iCs/>
      <w:color w:val="404040" w:themeColor="text1" w:themeTint="BF"/>
    </w:rPr>
  </w:style>
  <w:style w:type="character" w:customStyle="1" w:styleId="QuoteChar">
    <w:name w:val="Quote Char"/>
    <w:basedOn w:val="DefaultParagraphFont"/>
    <w:link w:val="Quote"/>
    <w:uiPriority w:val="29"/>
    <w:rsid w:val="00684FBD"/>
    <w:rPr>
      <w:i/>
      <w:iCs/>
      <w:color w:val="404040" w:themeColor="text1" w:themeTint="BF"/>
    </w:rPr>
  </w:style>
  <w:style w:type="paragraph" w:styleId="ListParagraph">
    <w:name w:val="List Paragraph"/>
    <w:basedOn w:val="Normal"/>
    <w:uiPriority w:val="34"/>
    <w:qFormat/>
    <w:rsid w:val="00684FBD"/>
    <w:pPr>
      <w:ind w:left="720"/>
      <w:contextualSpacing/>
    </w:pPr>
  </w:style>
  <w:style w:type="character" w:styleId="IntenseEmphasis">
    <w:name w:val="Intense Emphasis"/>
    <w:basedOn w:val="DefaultParagraphFont"/>
    <w:uiPriority w:val="21"/>
    <w:qFormat/>
    <w:rsid w:val="00684FBD"/>
    <w:rPr>
      <w:i/>
      <w:iCs/>
      <w:color w:val="0F4761" w:themeColor="accent1" w:themeShade="BF"/>
    </w:rPr>
  </w:style>
  <w:style w:type="paragraph" w:styleId="IntenseQuote">
    <w:name w:val="Intense Quote"/>
    <w:basedOn w:val="Normal"/>
    <w:next w:val="Normal"/>
    <w:link w:val="IntenseQuoteChar"/>
    <w:uiPriority w:val="30"/>
    <w:qFormat/>
    <w:rsid w:val="00684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FBD"/>
    <w:rPr>
      <w:i/>
      <w:iCs/>
      <w:color w:val="0F4761" w:themeColor="accent1" w:themeShade="BF"/>
    </w:rPr>
  </w:style>
  <w:style w:type="character" w:styleId="IntenseReference">
    <w:name w:val="Intense Reference"/>
    <w:basedOn w:val="DefaultParagraphFont"/>
    <w:uiPriority w:val="32"/>
    <w:qFormat/>
    <w:rsid w:val="00684F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Koegler</dc:creator>
  <cp:keywords/>
  <dc:description/>
  <cp:lastModifiedBy>Ken Koegler</cp:lastModifiedBy>
  <cp:revision>2</cp:revision>
  <dcterms:created xsi:type="dcterms:W3CDTF">2026-05-21T20:58:00Z</dcterms:created>
  <dcterms:modified xsi:type="dcterms:W3CDTF">2026-05-21T21:02:00Z</dcterms:modified>
</cp:coreProperties>
</file>